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BA21" w14:textId="77777777" w:rsidR="00110054" w:rsidRDefault="00387849">
      <w:pPr>
        <w:pStyle w:val="Title"/>
      </w:pPr>
      <w:r>
        <w:t>STSB6816 Test 2 of 2022</w:t>
      </w:r>
    </w:p>
    <w:p w14:paraId="34B6BA22" w14:textId="77777777" w:rsidR="00110054" w:rsidRDefault="00387849">
      <w:pPr>
        <w:pStyle w:val="Author"/>
      </w:pPr>
      <w:r>
        <w:t>Mathematical Statistics and Actuarial Science; University of the Free State</w:t>
      </w:r>
    </w:p>
    <w:p w14:paraId="34B6BA23" w14:textId="77777777" w:rsidR="00110054" w:rsidRDefault="00387849">
      <w:pPr>
        <w:pStyle w:val="Date"/>
      </w:pPr>
      <w:r>
        <w:t>2022/05/26</w:t>
      </w:r>
    </w:p>
    <w:p w14:paraId="34B6BA24" w14:textId="77777777" w:rsidR="00110054" w:rsidRDefault="00387849">
      <w:pPr>
        <w:pStyle w:val="Heading2"/>
      </w:pPr>
      <w:bookmarkStart w:id="0" w:name="time-180-minutes-marks-50"/>
      <w:r>
        <w:t>Time: 180 minutes; Marks: 50</w:t>
      </w:r>
    </w:p>
    <w:p w14:paraId="34B6BA25" w14:textId="77777777" w:rsidR="00110054" w:rsidRDefault="00387849">
      <w:pPr>
        <w:pStyle w:val="Heading1"/>
      </w:pPr>
      <w:bookmarkStart w:id="1" w:name="instructions"/>
      <w:bookmarkEnd w:id="0"/>
      <w:r>
        <w:t>Instructions</w:t>
      </w:r>
    </w:p>
    <w:p w14:paraId="34B6BA26" w14:textId="77777777" w:rsidR="00110054" w:rsidRDefault="00387849">
      <w:pPr>
        <w:pStyle w:val="Compact"/>
        <w:numPr>
          <w:ilvl w:val="0"/>
          <w:numId w:val="14"/>
        </w:numPr>
      </w:pPr>
      <w:r>
        <w:t>Answer all questions in a single R Markdown document. Please knit to Word or PDF at the end and submit both the PDF/Word document and the .Rmd file for assessment, in that order.</w:t>
      </w:r>
    </w:p>
    <w:p w14:paraId="34B6BA27" w14:textId="77777777" w:rsidR="00110054" w:rsidRDefault="00387849">
      <w:pPr>
        <w:pStyle w:val="Compact"/>
        <w:numPr>
          <w:ilvl w:val="0"/>
          <w:numId w:val="14"/>
        </w:numPr>
      </w:pPr>
      <w:r>
        <w:t>Label questions clearly, as it is done on this question paper.</w:t>
      </w:r>
    </w:p>
    <w:p w14:paraId="34B6BA28" w14:textId="77777777" w:rsidR="00110054" w:rsidRDefault="00387849">
      <w:pPr>
        <w:pStyle w:val="Compact"/>
        <w:numPr>
          <w:ilvl w:val="0"/>
          <w:numId w:val="14"/>
        </w:numPr>
      </w:pPr>
      <w:r>
        <w:t>All results ac</w:t>
      </w:r>
      <w:r>
        <w:t>curate to at least 1 decimal place, ensure that simulation error is small enough (by doing enough simulations).</w:t>
      </w:r>
    </w:p>
    <w:p w14:paraId="34B6BA29" w14:textId="77777777" w:rsidR="00110054" w:rsidRDefault="00387849">
      <w:pPr>
        <w:pStyle w:val="Compact"/>
        <w:numPr>
          <w:ilvl w:val="0"/>
          <w:numId w:val="14"/>
        </w:numPr>
      </w:pPr>
      <w:r>
        <w:t>Show all derivations, formulas, code, sources and reasoning.</w:t>
      </w:r>
    </w:p>
    <w:p w14:paraId="34B6BA2A" w14:textId="77777777" w:rsidR="00110054" w:rsidRDefault="00387849">
      <w:pPr>
        <w:pStyle w:val="Compact"/>
        <w:numPr>
          <w:ilvl w:val="0"/>
          <w:numId w:val="14"/>
        </w:numPr>
      </w:pPr>
      <w:r>
        <w:t>Intervals should cover 95% probability unless stated otherwise.</w:t>
      </w:r>
    </w:p>
    <w:p w14:paraId="34B6BA2B" w14:textId="77777777" w:rsidR="00110054" w:rsidRDefault="00387849">
      <w:pPr>
        <w:pStyle w:val="Compact"/>
        <w:numPr>
          <w:ilvl w:val="0"/>
          <w:numId w:val="14"/>
        </w:numPr>
      </w:pPr>
      <w:r>
        <w:t>No communication so</w:t>
      </w:r>
      <w:r>
        <w:t>ftware, no devices, and no communication capable websites may be accessed prior to submission. You may not (nor even appear to) attempt to communicate or pass information to another student.</w:t>
      </w:r>
    </w:p>
    <w:p w14:paraId="34B6BA2C" w14:textId="77777777" w:rsidR="00110054" w:rsidRDefault="00387849">
      <w:pPr>
        <w:pStyle w:val="Heading1"/>
      </w:pPr>
      <w:bookmarkStart w:id="2" w:name="question-1"/>
      <w:bookmarkEnd w:id="1"/>
      <w:r>
        <w:t>Question 1</w:t>
      </w:r>
    </w:p>
    <w:p w14:paraId="34B6BA2D" w14:textId="77777777" w:rsidR="00110054" w:rsidRDefault="00387849">
      <w:pPr>
        <w:pStyle w:val="FirstParagraph"/>
      </w:pPr>
      <w:r>
        <w:t xml:space="preserve">A patient is asked to take their blood sugar readings </w:t>
      </w:r>
      <w:r>
        <w:t>every morning for four weeks. They present the following to the doctor:</w:t>
      </w:r>
    </w:p>
    <w:p w14:paraId="34B6BA2E" w14:textId="77777777" w:rsidR="00110054" w:rsidRDefault="00387849">
      <w:pPr>
        <w:pStyle w:val="BodyText"/>
      </w:pPr>
      <w:r>
        <w:t>8.6, 5.6, 7.2, Forgot, 6.9, 6.8, 5.4, 6.8, 5.9, Didn’t have time, 4.4, 5.9, 4.8, 5.2, 3.7, 5.3, ? (illegible), 3.4, 4, 4.2, 3.1, BDL, 3.6, BDL, 3.2, BDL, BDL, BDL; where BDL means belo</w:t>
      </w:r>
      <w:r>
        <w:t>w the detection limit of 3.0 on the home machine.</w:t>
      </w:r>
    </w:p>
    <w:p w14:paraId="34B6BA2F" w14:textId="77777777" w:rsidR="00110054" w:rsidRDefault="00387849">
      <w:pPr>
        <w:pStyle w:val="BodyText"/>
      </w:pPr>
      <w:r>
        <w:t>The doctor asks you to tell them what the missing and censored values might have been, with uncertainty.</w:t>
      </w:r>
    </w:p>
    <w:p w14:paraId="34B6BA30" w14:textId="77777777" w:rsidR="00110054" w:rsidRDefault="00387849">
      <w:pPr>
        <w:pStyle w:val="BodyText"/>
      </w:pPr>
      <w:r>
        <w:rPr>
          <w:b/>
          <w:bCs/>
        </w:rPr>
        <w:t>1.1)</w:t>
      </w:r>
      <w:r>
        <w:t xml:space="preserve"> Capture the data. Ensure that you have columns for Day (1 to 28), Values (numeric), Missing (ind</w:t>
      </w:r>
      <w:r>
        <w:t xml:space="preserve">icator with 3 1s), and BDL (indicator with 5 1s). Check that you have captured the data correctly by giving a summary and showing that the observed values sum to 104. The data is also given in tabular format below if that makes capturing easier for you. </w:t>
      </w:r>
      <w:r>
        <w:rPr>
          <w:b/>
          <w:bCs/>
        </w:rPr>
        <w:t xml:space="preserve">[ </w:t>
      </w:r>
      <w:r>
        <w:rPr>
          <w:b/>
          <w:bCs/>
        </w:rPr>
        <w:t>4 ]</w:t>
      </w:r>
    </w:p>
    <w:tbl>
      <w:tblPr>
        <w:tblStyle w:val="Table"/>
        <w:tblW w:w="0" w:type="auto"/>
        <w:tblLook w:val="0020" w:firstRow="1" w:lastRow="0" w:firstColumn="0" w:lastColumn="0" w:noHBand="0" w:noVBand="0"/>
      </w:tblPr>
      <w:tblGrid>
        <w:gridCol w:w="983"/>
        <w:gridCol w:w="799"/>
        <w:gridCol w:w="799"/>
        <w:gridCol w:w="1901"/>
        <w:gridCol w:w="899"/>
        <w:gridCol w:w="799"/>
        <w:gridCol w:w="799"/>
        <w:gridCol w:w="799"/>
      </w:tblGrid>
      <w:tr w:rsidR="00110054" w14:paraId="34B6BA39" w14:textId="77777777">
        <w:trPr>
          <w:tblHeader/>
        </w:trPr>
        <w:tc>
          <w:tcPr>
            <w:tcW w:w="0" w:type="auto"/>
          </w:tcPr>
          <w:p w14:paraId="34B6BA31" w14:textId="77777777" w:rsidR="00110054" w:rsidRDefault="00110054">
            <w:pPr>
              <w:pStyle w:val="Compact"/>
            </w:pPr>
          </w:p>
        </w:tc>
        <w:tc>
          <w:tcPr>
            <w:tcW w:w="0" w:type="auto"/>
          </w:tcPr>
          <w:p w14:paraId="34B6BA32" w14:textId="77777777" w:rsidR="00110054" w:rsidRDefault="00387849">
            <w:pPr>
              <w:pStyle w:val="Compact"/>
              <w:jc w:val="left"/>
            </w:pPr>
            <w:r>
              <w:t>Day 1</w:t>
            </w:r>
          </w:p>
        </w:tc>
        <w:tc>
          <w:tcPr>
            <w:tcW w:w="0" w:type="auto"/>
          </w:tcPr>
          <w:p w14:paraId="34B6BA33" w14:textId="77777777" w:rsidR="00110054" w:rsidRDefault="00387849">
            <w:pPr>
              <w:pStyle w:val="Compact"/>
              <w:jc w:val="left"/>
            </w:pPr>
            <w:r>
              <w:t>Day 2</w:t>
            </w:r>
          </w:p>
        </w:tc>
        <w:tc>
          <w:tcPr>
            <w:tcW w:w="0" w:type="auto"/>
          </w:tcPr>
          <w:p w14:paraId="34B6BA34" w14:textId="77777777" w:rsidR="00110054" w:rsidRDefault="00387849">
            <w:pPr>
              <w:pStyle w:val="Compact"/>
              <w:jc w:val="left"/>
            </w:pPr>
            <w:r>
              <w:t>Day 3</w:t>
            </w:r>
          </w:p>
        </w:tc>
        <w:tc>
          <w:tcPr>
            <w:tcW w:w="0" w:type="auto"/>
          </w:tcPr>
          <w:p w14:paraId="34B6BA35" w14:textId="77777777" w:rsidR="00110054" w:rsidRDefault="00387849">
            <w:pPr>
              <w:pStyle w:val="Compact"/>
              <w:jc w:val="left"/>
            </w:pPr>
            <w:r>
              <w:t>Day 4</w:t>
            </w:r>
          </w:p>
        </w:tc>
        <w:tc>
          <w:tcPr>
            <w:tcW w:w="0" w:type="auto"/>
          </w:tcPr>
          <w:p w14:paraId="34B6BA36" w14:textId="77777777" w:rsidR="00110054" w:rsidRDefault="00387849">
            <w:pPr>
              <w:pStyle w:val="Compact"/>
              <w:jc w:val="left"/>
            </w:pPr>
            <w:r>
              <w:t>Day 5</w:t>
            </w:r>
          </w:p>
        </w:tc>
        <w:tc>
          <w:tcPr>
            <w:tcW w:w="0" w:type="auto"/>
          </w:tcPr>
          <w:p w14:paraId="34B6BA37" w14:textId="77777777" w:rsidR="00110054" w:rsidRDefault="00387849">
            <w:pPr>
              <w:pStyle w:val="Compact"/>
              <w:jc w:val="left"/>
            </w:pPr>
            <w:r>
              <w:t>Day 6</w:t>
            </w:r>
          </w:p>
        </w:tc>
        <w:tc>
          <w:tcPr>
            <w:tcW w:w="0" w:type="auto"/>
          </w:tcPr>
          <w:p w14:paraId="34B6BA38" w14:textId="77777777" w:rsidR="00110054" w:rsidRDefault="00387849">
            <w:pPr>
              <w:pStyle w:val="Compact"/>
              <w:jc w:val="left"/>
            </w:pPr>
            <w:r>
              <w:t>Day 7</w:t>
            </w:r>
          </w:p>
        </w:tc>
      </w:tr>
      <w:tr w:rsidR="00110054" w14:paraId="34B6BA42" w14:textId="77777777">
        <w:tc>
          <w:tcPr>
            <w:tcW w:w="0" w:type="auto"/>
          </w:tcPr>
          <w:p w14:paraId="34B6BA3A" w14:textId="77777777" w:rsidR="00110054" w:rsidRDefault="00387849">
            <w:pPr>
              <w:pStyle w:val="Compact"/>
              <w:jc w:val="left"/>
            </w:pPr>
            <w:r>
              <w:t>Week 1</w:t>
            </w:r>
          </w:p>
        </w:tc>
        <w:tc>
          <w:tcPr>
            <w:tcW w:w="0" w:type="auto"/>
          </w:tcPr>
          <w:p w14:paraId="34B6BA3B" w14:textId="77777777" w:rsidR="00110054" w:rsidRDefault="00387849">
            <w:pPr>
              <w:pStyle w:val="Compact"/>
              <w:jc w:val="left"/>
            </w:pPr>
            <w:r>
              <w:t>8.6</w:t>
            </w:r>
          </w:p>
        </w:tc>
        <w:tc>
          <w:tcPr>
            <w:tcW w:w="0" w:type="auto"/>
          </w:tcPr>
          <w:p w14:paraId="34B6BA3C" w14:textId="77777777" w:rsidR="00110054" w:rsidRDefault="00387849">
            <w:pPr>
              <w:pStyle w:val="Compact"/>
              <w:jc w:val="left"/>
            </w:pPr>
            <w:r>
              <w:t>5.6</w:t>
            </w:r>
          </w:p>
        </w:tc>
        <w:tc>
          <w:tcPr>
            <w:tcW w:w="0" w:type="auto"/>
          </w:tcPr>
          <w:p w14:paraId="34B6BA3D" w14:textId="77777777" w:rsidR="00110054" w:rsidRDefault="00387849">
            <w:pPr>
              <w:pStyle w:val="Compact"/>
              <w:jc w:val="left"/>
            </w:pPr>
            <w:r>
              <w:t>7.2</w:t>
            </w:r>
          </w:p>
        </w:tc>
        <w:tc>
          <w:tcPr>
            <w:tcW w:w="0" w:type="auto"/>
          </w:tcPr>
          <w:p w14:paraId="34B6BA3E" w14:textId="77777777" w:rsidR="00110054" w:rsidRDefault="00387849">
            <w:pPr>
              <w:pStyle w:val="Compact"/>
              <w:jc w:val="left"/>
            </w:pPr>
            <w:r>
              <w:t>Forgot</w:t>
            </w:r>
          </w:p>
        </w:tc>
        <w:tc>
          <w:tcPr>
            <w:tcW w:w="0" w:type="auto"/>
          </w:tcPr>
          <w:p w14:paraId="34B6BA3F" w14:textId="77777777" w:rsidR="00110054" w:rsidRDefault="00387849">
            <w:pPr>
              <w:pStyle w:val="Compact"/>
              <w:jc w:val="left"/>
            </w:pPr>
            <w:r>
              <w:t>6.9</w:t>
            </w:r>
          </w:p>
        </w:tc>
        <w:tc>
          <w:tcPr>
            <w:tcW w:w="0" w:type="auto"/>
          </w:tcPr>
          <w:p w14:paraId="34B6BA40" w14:textId="77777777" w:rsidR="00110054" w:rsidRDefault="00387849">
            <w:pPr>
              <w:pStyle w:val="Compact"/>
              <w:jc w:val="left"/>
            </w:pPr>
            <w:r>
              <w:t>6.8</w:t>
            </w:r>
          </w:p>
        </w:tc>
        <w:tc>
          <w:tcPr>
            <w:tcW w:w="0" w:type="auto"/>
          </w:tcPr>
          <w:p w14:paraId="34B6BA41" w14:textId="77777777" w:rsidR="00110054" w:rsidRDefault="00387849">
            <w:pPr>
              <w:pStyle w:val="Compact"/>
              <w:jc w:val="left"/>
            </w:pPr>
            <w:r>
              <w:t>5.4</w:t>
            </w:r>
          </w:p>
        </w:tc>
      </w:tr>
      <w:tr w:rsidR="00110054" w14:paraId="34B6BA4B" w14:textId="77777777">
        <w:tc>
          <w:tcPr>
            <w:tcW w:w="0" w:type="auto"/>
          </w:tcPr>
          <w:p w14:paraId="34B6BA43" w14:textId="77777777" w:rsidR="00110054" w:rsidRDefault="00387849">
            <w:pPr>
              <w:pStyle w:val="Compact"/>
              <w:jc w:val="left"/>
            </w:pPr>
            <w:r>
              <w:t>Week 2</w:t>
            </w:r>
          </w:p>
        </w:tc>
        <w:tc>
          <w:tcPr>
            <w:tcW w:w="0" w:type="auto"/>
          </w:tcPr>
          <w:p w14:paraId="34B6BA44" w14:textId="77777777" w:rsidR="00110054" w:rsidRDefault="00387849">
            <w:pPr>
              <w:pStyle w:val="Compact"/>
              <w:jc w:val="left"/>
            </w:pPr>
            <w:r>
              <w:t>6.8</w:t>
            </w:r>
          </w:p>
        </w:tc>
        <w:tc>
          <w:tcPr>
            <w:tcW w:w="0" w:type="auto"/>
          </w:tcPr>
          <w:p w14:paraId="34B6BA45" w14:textId="77777777" w:rsidR="00110054" w:rsidRDefault="00387849">
            <w:pPr>
              <w:pStyle w:val="Compact"/>
              <w:jc w:val="left"/>
            </w:pPr>
            <w:r>
              <w:t>5.9</w:t>
            </w:r>
          </w:p>
        </w:tc>
        <w:tc>
          <w:tcPr>
            <w:tcW w:w="0" w:type="auto"/>
          </w:tcPr>
          <w:p w14:paraId="34B6BA46" w14:textId="77777777" w:rsidR="00110054" w:rsidRDefault="00387849">
            <w:pPr>
              <w:pStyle w:val="Compact"/>
              <w:jc w:val="left"/>
            </w:pPr>
            <w:r>
              <w:t>Didn’t have time</w:t>
            </w:r>
          </w:p>
        </w:tc>
        <w:tc>
          <w:tcPr>
            <w:tcW w:w="0" w:type="auto"/>
          </w:tcPr>
          <w:p w14:paraId="34B6BA47" w14:textId="77777777" w:rsidR="00110054" w:rsidRDefault="00387849">
            <w:pPr>
              <w:pStyle w:val="Compact"/>
              <w:jc w:val="left"/>
            </w:pPr>
            <w:r>
              <w:t>4.4</w:t>
            </w:r>
          </w:p>
        </w:tc>
        <w:tc>
          <w:tcPr>
            <w:tcW w:w="0" w:type="auto"/>
          </w:tcPr>
          <w:p w14:paraId="34B6BA48" w14:textId="77777777" w:rsidR="00110054" w:rsidRDefault="00387849">
            <w:pPr>
              <w:pStyle w:val="Compact"/>
              <w:jc w:val="left"/>
            </w:pPr>
            <w:r>
              <w:t>5.9</w:t>
            </w:r>
          </w:p>
        </w:tc>
        <w:tc>
          <w:tcPr>
            <w:tcW w:w="0" w:type="auto"/>
          </w:tcPr>
          <w:p w14:paraId="34B6BA49" w14:textId="77777777" w:rsidR="00110054" w:rsidRDefault="00387849">
            <w:pPr>
              <w:pStyle w:val="Compact"/>
              <w:jc w:val="left"/>
            </w:pPr>
            <w:r>
              <w:t>4.8</w:t>
            </w:r>
          </w:p>
        </w:tc>
        <w:tc>
          <w:tcPr>
            <w:tcW w:w="0" w:type="auto"/>
          </w:tcPr>
          <w:p w14:paraId="34B6BA4A" w14:textId="77777777" w:rsidR="00110054" w:rsidRDefault="00387849">
            <w:pPr>
              <w:pStyle w:val="Compact"/>
              <w:jc w:val="left"/>
            </w:pPr>
            <w:r>
              <w:t>5.2</w:t>
            </w:r>
          </w:p>
        </w:tc>
      </w:tr>
      <w:tr w:rsidR="00110054" w14:paraId="34B6BA54" w14:textId="77777777">
        <w:tc>
          <w:tcPr>
            <w:tcW w:w="0" w:type="auto"/>
          </w:tcPr>
          <w:p w14:paraId="34B6BA4C" w14:textId="77777777" w:rsidR="00110054" w:rsidRDefault="00387849">
            <w:pPr>
              <w:pStyle w:val="Compact"/>
              <w:jc w:val="left"/>
            </w:pPr>
            <w:r>
              <w:t>Week 3</w:t>
            </w:r>
          </w:p>
        </w:tc>
        <w:tc>
          <w:tcPr>
            <w:tcW w:w="0" w:type="auto"/>
          </w:tcPr>
          <w:p w14:paraId="34B6BA4D" w14:textId="77777777" w:rsidR="00110054" w:rsidRDefault="00387849">
            <w:pPr>
              <w:pStyle w:val="Compact"/>
              <w:jc w:val="left"/>
            </w:pPr>
            <w:r>
              <w:t>3.7</w:t>
            </w:r>
          </w:p>
        </w:tc>
        <w:tc>
          <w:tcPr>
            <w:tcW w:w="0" w:type="auto"/>
          </w:tcPr>
          <w:p w14:paraId="34B6BA4E" w14:textId="77777777" w:rsidR="00110054" w:rsidRDefault="00387849">
            <w:pPr>
              <w:pStyle w:val="Compact"/>
              <w:jc w:val="left"/>
            </w:pPr>
            <w:r>
              <w:t>5.3</w:t>
            </w:r>
          </w:p>
        </w:tc>
        <w:tc>
          <w:tcPr>
            <w:tcW w:w="0" w:type="auto"/>
          </w:tcPr>
          <w:p w14:paraId="34B6BA4F" w14:textId="77777777" w:rsidR="00110054" w:rsidRDefault="00387849">
            <w:pPr>
              <w:pStyle w:val="Compact"/>
              <w:jc w:val="left"/>
            </w:pPr>
            <w:r>
              <w:t>? (illegible)</w:t>
            </w:r>
          </w:p>
        </w:tc>
        <w:tc>
          <w:tcPr>
            <w:tcW w:w="0" w:type="auto"/>
          </w:tcPr>
          <w:p w14:paraId="34B6BA50" w14:textId="77777777" w:rsidR="00110054" w:rsidRDefault="00387849">
            <w:pPr>
              <w:pStyle w:val="Compact"/>
              <w:jc w:val="left"/>
            </w:pPr>
            <w:r>
              <w:t>3.4</w:t>
            </w:r>
          </w:p>
        </w:tc>
        <w:tc>
          <w:tcPr>
            <w:tcW w:w="0" w:type="auto"/>
          </w:tcPr>
          <w:p w14:paraId="34B6BA51" w14:textId="77777777" w:rsidR="00110054" w:rsidRDefault="00387849">
            <w:pPr>
              <w:pStyle w:val="Compact"/>
              <w:jc w:val="left"/>
            </w:pPr>
            <w:r>
              <w:t>4</w:t>
            </w:r>
          </w:p>
        </w:tc>
        <w:tc>
          <w:tcPr>
            <w:tcW w:w="0" w:type="auto"/>
          </w:tcPr>
          <w:p w14:paraId="34B6BA52" w14:textId="77777777" w:rsidR="00110054" w:rsidRDefault="00387849">
            <w:pPr>
              <w:pStyle w:val="Compact"/>
              <w:jc w:val="left"/>
            </w:pPr>
            <w:r>
              <w:t>4.2</w:t>
            </w:r>
          </w:p>
        </w:tc>
        <w:tc>
          <w:tcPr>
            <w:tcW w:w="0" w:type="auto"/>
          </w:tcPr>
          <w:p w14:paraId="34B6BA53" w14:textId="77777777" w:rsidR="00110054" w:rsidRDefault="00387849">
            <w:pPr>
              <w:pStyle w:val="Compact"/>
              <w:jc w:val="left"/>
            </w:pPr>
            <w:r>
              <w:t>3.1</w:t>
            </w:r>
          </w:p>
        </w:tc>
      </w:tr>
      <w:tr w:rsidR="00110054" w14:paraId="34B6BA5D" w14:textId="77777777">
        <w:tc>
          <w:tcPr>
            <w:tcW w:w="0" w:type="auto"/>
          </w:tcPr>
          <w:p w14:paraId="34B6BA55" w14:textId="77777777" w:rsidR="00110054" w:rsidRDefault="00387849">
            <w:pPr>
              <w:pStyle w:val="Compact"/>
              <w:jc w:val="left"/>
            </w:pPr>
            <w:r>
              <w:t>Week 4</w:t>
            </w:r>
          </w:p>
        </w:tc>
        <w:tc>
          <w:tcPr>
            <w:tcW w:w="0" w:type="auto"/>
          </w:tcPr>
          <w:p w14:paraId="34B6BA56" w14:textId="77777777" w:rsidR="00110054" w:rsidRDefault="00387849">
            <w:pPr>
              <w:pStyle w:val="Compact"/>
              <w:jc w:val="left"/>
            </w:pPr>
            <w:r>
              <w:t>BDL</w:t>
            </w:r>
          </w:p>
        </w:tc>
        <w:tc>
          <w:tcPr>
            <w:tcW w:w="0" w:type="auto"/>
          </w:tcPr>
          <w:p w14:paraId="34B6BA57" w14:textId="77777777" w:rsidR="00110054" w:rsidRDefault="00387849">
            <w:pPr>
              <w:pStyle w:val="Compact"/>
              <w:jc w:val="left"/>
            </w:pPr>
            <w:r>
              <w:t>3.6</w:t>
            </w:r>
          </w:p>
        </w:tc>
        <w:tc>
          <w:tcPr>
            <w:tcW w:w="0" w:type="auto"/>
          </w:tcPr>
          <w:p w14:paraId="34B6BA58" w14:textId="77777777" w:rsidR="00110054" w:rsidRDefault="00387849">
            <w:pPr>
              <w:pStyle w:val="Compact"/>
              <w:jc w:val="left"/>
            </w:pPr>
            <w:r>
              <w:t>BDL</w:t>
            </w:r>
          </w:p>
        </w:tc>
        <w:tc>
          <w:tcPr>
            <w:tcW w:w="0" w:type="auto"/>
          </w:tcPr>
          <w:p w14:paraId="34B6BA59" w14:textId="77777777" w:rsidR="00110054" w:rsidRDefault="00387849">
            <w:pPr>
              <w:pStyle w:val="Compact"/>
              <w:jc w:val="left"/>
            </w:pPr>
            <w:r>
              <w:t>3.2</w:t>
            </w:r>
          </w:p>
        </w:tc>
        <w:tc>
          <w:tcPr>
            <w:tcW w:w="0" w:type="auto"/>
          </w:tcPr>
          <w:p w14:paraId="34B6BA5A" w14:textId="77777777" w:rsidR="00110054" w:rsidRDefault="00387849">
            <w:pPr>
              <w:pStyle w:val="Compact"/>
              <w:jc w:val="left"/>
            </w:pPr>
            <w:r>
              <w:t>BDL</w:t>
            </w:r>
          </w:p>
        </w:tc>
        <w:tc>
          <w:tcPr>
            <w:tcW w:w="0" w:type="auto"/>
          </w:tcPr>
          <w:p w14:paraId="34B6BA5B" w14:textId="77777777" w:rsidR="00110054" w:rsidRDefault="00387849">
            <w:pPr>
              <w:pStyle w:val="Compact"/>
              <w:jc w:val="left"/>
            </w:pPr>
            <w:r>
              <w:t>BDL</w:t>
            </w:r>
          </w:p>
        </w:tc>
        <w:tc>
          <w:tcPr>
            <w:tcW w:w="0" w:type="auto"/>
          </w:tcPr>
          <w:p w14:paraId="34B6BA5C" w14:textId="77777777" w:rsidR="00110054" w:rsidRDefault="00387849">
            <w:pPr>
              <w:pStyle w:val="Compact"/>
              <w:jc w:val="left"/>
            </w:pPr>
            <w:r>
              <w:t>BDL</w:t>
            </w:r>
          </w:p>
        </w:tc>
      </w:tr>
      <w:tr w:rsidR="00387849" w14:paraId="0249C4FA" w14:textId="77777777">
        <w:tc>
          <w:tcPr>
            <w:tcW w:w="0" w:type="auto"/>
          </w:tcPr>
          <w:p w14:paraId="6B7FE30A" w14:textId="77777777" w:rsidR="00387849" w:rsidRDefault="00387849">
            <w:pPr>
              <w:pStyle w:val="Compact"/>
              <w:jc w:val="left"/>
            </w:pPr>
          </w:p>
          <w:p w14:paraId="2CA3C718" w14:textId="631659CC" w:rsidR="00387849" w:rsidRDefault="00387849">
            <w:pPr>
              <w:pStyle w:val="Compact"/>
              <w:jc w:val="left"/>
            </w:pPr>
          </w:p>
        </w:tc>
        <w:tc>
          <w:tcPr>
            <w:tcW w:w="0" w:type="auto"/>
          </w:tcPr>
          <w:p w14:paraId="2219A07D" w14:textId="77777777" w:rsidR="00387849" w:rsidRDefault="00387849">
            <w:pPr>
              <w:pStyle w:val="Compact"/>
              <w:jc w:val="left"/>
            </w:pPr>
          </w:p>
        </w:tc>
        <w:tc>
          <w:tcPr>
            <w:tcW w:w="0" w:type="auto"/>
          </w:tcPr>
          <w:p w14:paraId="4C2E9ACD" w14:textId="77777777" w:rsidR="00387849" w:rsidRDefault="00387849">
            <w:pPr>
              <w:pStyle w:val="Compact"/>
              <w:jc w:val="left"/>
            </w:pPr>
          </w:p>
        </w:tc>
        <w:tc>
          <w:tcPr>
            <w:tcW w:w="0" w:type="auto"/>
          </w:tcPr>
          <w:p w14:paraId="32F57793" w14:textId="77777777" w:rsidR="00387849" w:rsidRDefault="00387849">
            <w:pPr>
              <w:pStyle w:val="Compact"/>
              <w:jc w:val="left"/>
            </w:pPr>
          </w:p>
        </w:tc>
        <w:tc>
          <w:tcPr>
            <w:tcW w:w="0" w:type="auto"/>
          </w:tcPr>
          <w:p w14:paraId="0DF918B9" w14:textId="77777777" w:rsidR="00387849" w:rsidRDefault="00387849">
            <w:pPr>
              <w:pStyle w:val="Compact"/>
              <w:jc w:val="left"/>
            </w:pPr>
          </w:p>
        </w:tc>
        <w:tc>
          <w:tcPr>
            <w:tcW w:w="0" w:type="auto"/>
          </w:tcPr>
          <w:p w14:paraId="28362E46" w14:textId="77777777" w:rsidR="00387849" w:rsidRDefault="00387849">
            <w:pPr>
              <w:pStyle w:val="Compact"/>
              <w:jc w:val="left"/>
            </w:pPr>
          </w:p>
        </w:tc>
        <w:tc>
          <w:tcPr>
            <w:tcW w:w="0" w:type="auto"/>
          </w:tcPr>
          <w:p w14:paraId="419A0EB1" w14:textId="77777777" w:rsidR="00387849" w:rsidRDefault="00387849">
            <w:pPr>
              <w:pStyle w:val="Compact"/>
              <w:jc w:val="left"/>
            </w:pPr>
          </w:p>
        </w:tc>
        <w:tc>
          <w:tcPr>
            <w:tcW w:w="0" w:type="auto"/>
          </w:tcPr>
          <w:p w14:paraId="4E327F48" w14:textId="77777777" w:rsidR="00387849" w:rsidRDefault="00387849">
            <w:pPr>
              <w:pStyle w:val="Compact"/>
              <w:jc w:val="left"/>
            </w:pPr>
          </w:p>
        </w:tc>
      </w:tr>
    </w:tbl>
    <w:p w14:paraId="34B6BA5E" w14:textId="77777777" w:rsidR="00110054" w:rsidRDefault="00387849">
      <w:pPr>
        <w:pStyle w:val="BodyText"/>
      </w:pPr>
      <w:r>
        <w:rPr>
          <w:b/>
          <w:bCs/>
        </w:rPr>
        <w:lastRenderedPageBreak/>
        <w:t>1.2)</w:t>
      </w:r>
      <w:r>
        <w:t xml:space="preserve"> </w:t>
      </w:r>
      <w:r>
        <w:t xml:space="preserve">Fit a linear model with Student-t errors through the points on the log scale (equivalent to an exponential slope on the original scale). Use the objective log prior </w:t>
      </w:r>
      <m:oMath>
        <m:r>
          <m:rPr>
            <m:sty m:val="p"/>
          </m:rPr>
          <w:rPr>
            <w:rFonts w:ascii="Cambria Math" w:hAnsi="Cambria Math"/>
          </w:rPr>
          <m:t>log</m:t>
        </m:r>
        <m:r>
          <w:rPr>
            <w:rFonts w:ascii="Cambria Math" w:hAnsi="Cambria Math"/>
          </w:rPr>
          <m:t>π</m:t>
        </m:r>
        <m:d>
          <m:dPr>
            <m:ctrlPr>
              <w:rPr>
                <w:rFonts w:ascii="Cambria Math" w:hAnsi="Cambria Math"/>
              </w:rPr>
            </m:ctrlPr>
          </m:dPr>
          <m:e>
            <m:r>
              <w:rPr>
                <w:rFonts w:ascii="Cambria Math" w:hAnsi="Cambria Math"/>
              </w:rPr>
              <m:t>v</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s</m:t>
            </m:r>
          </m:e>
        </m:d>
        <m:r>
          <m:rPr>
            <m:sty m:val="p"/>
          </m:rPr>
          <w:rPr>
            <w:rFonts w:ascii="Cambria Math" w:hAnsi="Cambria Math"/>
          </w:rPr>
          <m:t>=</m:t>
        </m:r>
        <m:r>
          <w:rPr>
            <w:rFonts w:ascii="Cambria Math" w:hAnsi="Cambria Math"/>
          </w:rPr>
          <m:t>log</m:t>
        </m:r>
        <m:d>
          <m:dPr>
            <m:ctrlPr>
              <w:rPr>
                <w:rFonts w:ascii="Cambria Math" w:hAnsi="Cambria Math"/>
              </w:rPr>
            </m:ctrlPr>
          </m:dPr>
          <m:e>
            <m:r>
              <w:rPr>
                <w:rFonts w:ascii="Cambria Math" w:hAnsi="Cambria Math"/>
              </w:rPr>
              <m:t>v</m:t>
            </m:r>
          </m:e>
        </m:d>
        <m:r>
          <m:rPr>
            <m:sty m:val="p"/>
          </m:rPr>
          <w:rPr>
            <w:rFonts w:ascii="Cambria Math" w:hAnsi="Cambria Math"/>
          </w:rPr>
          <m:t>-</m:t>
        </m:r>
        <m:r>
          <w:rPr>
            <w:rFonts w:ascii="Cambria Math" w:hAnsi="Cambria Math"/>
          </w:rPr>
          <m:t>3</m:t>
        </m:r>
        <m:r>
          <m:rPr>
            <m:sty m:val="p"/>
          </m:rPr>
          <w:rPr>
            <w:rFonts w:ascii="Cambria Math" w:hAnsi="Cambria Math"/>
          </w:rPr>
          <m:t>log</m:t>
        </m:r>
        <m:d>
          <m:dPr>
            <m:ctrlPr>
              <w:rPr>
                <w:rFonts w:ascii="Cambria Math" w:hAnsi="Cambria Math"/>
              </w:rPr>
            </m:ctrlPr>
          </m:dPr>
          <m:e>
            <m:r>
              <w:rPr>
                <w:rFonts w:ascii="Cambria Math" w:hAnsi="Cambria Math"/>
              </w:rPr>
              <m:t>v</m:t>
            </m:r>
            <m:r>
              <m:rPr>
                <m:sty m:val="p"/>
              </m:rPr>
              <w:rPr>
                <w:rFonts w:ascii="Cambria Math" w:hAnsi="Cambria Math"/>
              </w:rPr>
              <m:t>+</m:t>
            </m:r>
            <m:r>
              <w:rPr>
                <w:rFonts w:ascii="Cambria Math" w:hAnsi="Cambria Math"/>
              </w:rPr>
              <m:t>0.75</m:t>
            </m:r>
          </m:e>
        </m:d>
        <m:r>
          <m:rPr>
            <m:sty m:val="p"/>
          </m:rPr>
          <w:rPr>
            <w:rFonts w:ascii="Cambria Math" w:hAnsi="Cambria Math"/>
          </w:rPr>
          <m:t>-</m:t>
        </m:r>
        <m:r>
          <w:rPr>
            <w:rFonts w:ascii="Cambria Math" w:hAnsi="Cambria Math"/>
          </w:rPr>
          <m:t>2</m:t>
        </m:r>
        <m:r>
          <m:rPr>
            <m:sty m:val="p"/>
          </m:rPr>
          <w:rPr>
            <w:rFonts w:ascii="Cambria Math" w:hAnsi="Cambria Math"/>
          </w:rPr>
          <m:t>log</m:t>
        </m:r>
        <m:d>
          <m:dPr>
            <m:ctrlPr>
              <w:rPr>
                <w:rFonts w:ascii="Cambria Math" w:hAnsi="Cambria Math"/>
              </w:rPr>
            </m:ctrlPr>
          </m:dPr>
          <m:e>
            <m:r>
              <w:rPr>
                <w:rFonts w:ascii="Cambria Math" w:hAnsi="Cambria Math"/>
              </w:rPr>
              <m:t>s</m:t>
            </m:r>
          </m:e>
        </m:d>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oMath>
      <w:r>
        <w:t>. Incorporate the censored observations approp</w:t>
      </w:r>
      <w:r>
        <w:t xml:space="preserve">riately. Give a summary of the parameters. </w:t>
      </w:r>
      <w:r>
        <w:rPr>
          <w:b/>
          <w:bCs/>
        </w:rPr>
        <w:t>[ 20 ]</w:t>
      </w:r>
    </w:p>
    <w:p w14:paraId="34B6BA5F" w14:textId="2435F81C" w:rsidR="00110054" w:rsidRDefault="00387849">
      <w:pPr>
        <w:pStyle w:val="BodyText"/>
      </w:pPr>
      <w:r>
        <w:rPr>
          <w:i/>
          <w:iCs/>
        </w:rPr>
        <w:t>HINT</w:t>
      </w:r>
      <w:r>
        <w:t xml:space="preserve"> First fit the model with a normal distribution on only the complete data and make sure you get sensible results. You can do the rest of the test and get everything nearly right on that alone. Then swit</w:t>
      </w:r>
      <w:r>
        <w:t xml:space="preserve">ch to </w:t>
      </w:r>
      <w:r>
        <w:rPr>
          <w:i/>
          <w:iCs/>
        </w:rPr>
        <w:t>t</w:t>
      </w:r>
      <w:r>
        <w:t xml:space="preserve"> and add the prior, and lastly incorporate the censoring only when you are sure it is working without it.</w:t>
      </w:r>
    </w:p>
    <w:p w14:paraId="457C1F37" w14:textId="77777777" w:rsidR="00387849" w:rsidRDefault="00387849">
      <w:pPr>
        <w:pStyle w:val="BodyText"/>
      </w:pPr>
    </w:p>
    <w:p w14:paraId="34B6BA60" w14:textId="77777777" w:rsidR="00110054" w:rsidRDefault="00387849">
      <w:pPr>
        <w:pStyle w:val="BodyText"/>
      </w:pPr>
      <w:r>
        <w:rPr>
          <w:b/>
          <w:bCs/>
        </w:rPr>
        <w:t>1.3)</w:t>
      </w:r>
      <w:r>
        <w:t xml:space="preserve"> For the first missing day (Day 4) obtain a reasonable approximation of the posterior predictive distribution given the model and other dat</w:t>
      </w:r>
      <w:r>
        <w:t xml:space="preserve">a. Give a histogram or density plot of some kind to illustrate it. </w:t>
      </w:r>
      <w:r>
        <w:rPr>
          <w:b/>
          <w:bCs/>
        </w:rPr>
        <w:t>[ 7 ]</w:t>
      </w:r>
    </w:p>
    <w:p w14:paraId="34B6BA61" w14:textId="45C6610A" w:rsidR="00110054" w:rsidRDefault="00387849">
      <w:pPr>
        <w:pStyle w:val="BodyText"/>
      </w:pPr>
      <w:r>
        <w:rPr>
          <w:i/>
          <w:iCs/>
        </w:rPr>
        <w:t>HINT</w:t>
      </w:r>
      <w:r>
        <w:t xml:space="preserve"> For all plots limit the range of sugar values to lie from 0 to 15.</w:t>
      </w:r>
    </w:p>
    <w:p w14:paraId="6685913A" w14:textId="77777777" w:rsidR="00387849" w:rsidRDefault="00387849">
      <w:pPr>
        <w:pStyle w:val="BodyText"/>
      </w:pPr>
    </w:p>
    <w:p w14:paraId="34B6BA62" w14:textId="2D213AAF" w:rsidR="00110054" w:rsidRDefault="00387849">
      <w:pPr>
        <w:pStyle w:val="BodyText"/>
        <w:rPr>
          <w:b/>
          <w:bCs/>
        </w:rPr>
      </w:pPr>
      <w:r>
        <w:rPr>
          <w:b/>
          <w:bCs/>
        </w:rPr>
        <w:t>1.4)</w:t>
      </w:r>
      <w:r>
        <w:t xml:space="preserve"> For each day (1 to 28), obtain a reasonable approximation of the posterior predictive distribution given t</w:t>
      </w:r>
      <w:r>
        <w:t xml:space="preserve">he model and data. Based on these distributions calculate </w:t>
      </w:r>
      <w:r>
        <w:rPr>
          <w:b/>
          <w:bCs/>
        </w:rPr>
        <w:t>median values and highest posterior density intervals for each day</w:t>
      </w:r>
      <w:r>
        <w:t xml:space="preserve">. Produce a plot on the original scale showing these expected values and intervals as curves, as well as the observed data points. </w:t>
      </w:r>
      <w:r>
        <w:rPr>
          <w:b/>
          <w:bCs/>
        </w:rPr>
        <w:t>[</w:t>
      </w:r>
      <w:r>
        <w:rPr>
          <w:b/>
          <w:bCs/>
        </w:rPr>
        <w:t xml:space="preserve"> </w:t>
      </w:r>
      <w:proofErr w:type="gramStart"/>
      <w:r>
        <w:rPr>
          <w:b/>
          <w:bCs/>
        </w:rPr>
        <w:t>11 ]</w:t>
      </w:r>
      <w:proofErr w:type="gramEnd"/>
    </w:p>
    <w:p w14:paraId="6ED51287" w14:textId="77777777" w:rsidR="00387849" w:rsidRDefault="00387849">
      <w:pPr>
        <w:pStyle w:val="BodyText"/>
      </w:pPr>
    </w:p>
    <w:p w14:paraId="34B6BA63" w14:textId="7F34C5C4" w:rsidR="00110054" w:rsidRDefault="00387849">
      <w:pPr>
        <w:pStyle w:val="BodyText"/>
        <w:rPr>
          <w:b/>
          <w:bCs/>
        </w:rPr>
      </w:pPr>
      <w:r>
        <w:rPr>
          <w:b/>
          <w:bCs/>
        </w:rPr>
        <w:t>1.5)</w:t>
      </w:r>
      <w:r>
        <w:t xml:space="preserve"> Give an assessment of your model fit, including at least: whether the observed coverage is roughly in line with the nominal level and whether the fit seems reasonable. </w:t>
      </w:r>
      <w:r>
        <w:rPr>
          <w:b/>
          <w:bCs/>
        </w:rPr>
        <w:t xml:space="preserve">[ </w:t>
      </w:r>
      <w:proofErr w:type="gramStart"/>
      <w:r>
        <w:rPr>
          <w:b/>
          <w:bCs/>
        </w:rPr>
        <w:t>4 ]</w:t>
      </w:r>
      <w:proofErr w:type="gramEnd"/>
    </w:p>
    <w:p w14:paraId="2693F2CE" w14:textId="77777777" w:rsidR="00387849" w:rsidRDefault="00387849">
      <w:pPr>
        <w:pStyle w:val="BodyText"/>
      </w:pPr>
    </w:p>
    <w:p w14:paraId="34B6BA64" w14:textId="14D69364" w:rsidR="00110054" w:rsidRDefault="00387849">
      <w:pPr>
        <w:pStyle w:val="BodyText"/>
        <w:rPr>
          <w:b/>
          <w:bCs/>
        </w:rPr>
      </w:pPr>
      <w:r>
        <w:rPr>
          <w:b/>
          <w:bCs/>
        </w:rPr>
        <w:t>1.6)</w:t>
      </w:r>
      <w:r>
        <w:t xml:space="preserve"> What is the probability that the sugar level will be below detecti</w:t>
      </w:r>
      <w:r>
        <w:t xml:space="preserve">on limit on Day 30? </w:t>
      </w:r>
      <w:r>
        <w:rPr>
          <w:b/>
          <w:bCs/>
        </w:rPr>
        <w:t xml:space="preserve">[ </w:t>
      </w:r>
      <w:proofErr w:type="gramStart"/>
      <w:r>
        <w:rPr>
          <w:b/>
          <w:bCs/>
        </w:rPr>
        <w:t>2 ]</w:t>
      </w:r>
      <w:proofErr w:type="gramEnd"/>
    </w:p>
    <w:p w14:paraId="06E132E8" w14:textId="77777777" w:rsidR="00387849" w:rsidRDefault="00387849">
      <w:pPr>
        <w:pStyle w:val="BodyText"/>
      </w:pPr>
    </w:p>
    <w:p w14:paraId="34B6BA65" w14:textId="086A9E04" w:rsidR="00110054" w:rsidRDefault="00387849">
      <w:pPr>
        <w:pStyle w:val="BodyText"/>
        <w:rPr>
          <w:b/>
          <w:bCs/>
        </w:rPr>
      </w:pPr>
      <w:r>
        <w:rPr>
          <w:b/>
          <w:bCs/>
        </w:rPr>
        <w:t>1.7)</w:t>
      </w:r>
      <w:r>
        <w:t xml:space="preserve"> Explain why it would be wrong to extrapolate your fit to the left (Day -1, -2, etc.) specifically. </w:t>
      </w:r>
      <w:r>
        <w:rPr>
          <w:b/>
          <w:bCs/>
        </w:rPr>
        <w:t xml:space="preserve">[ </w:t>
      </w:r>
      <w:proofErr w:type="gramStart"/>
      <w:r>
        <w:rPr>
          <w:b/>
          <w:bCs/>
        </w:rPr>
        <w:t>2 ]</w:t>
      </w:r>
      <w:proofErr w:type="gramEnd"/>
    </w:p>
    <w:p w14:paraId="7D3CA79C" w14:textId="77777777" w:rsidR="00387849" w:rsidRDefault="00387849">
      <w:pPr>
        <w:pStyle w:val="BodyText"/>
      </w:pPr>
    </w:p>
    <w:p w14:paraId="34B6BA66" w14:textId="77777777" w:rsidR="00110054" w:rsidRDefault="00387849">
      <w:pPr>
        <w:pStyle w:val="BodyText"/>
      </w:pPr>
      <w:r>
        <w:rPr>
          <w:b/>
          <w:bCs/>
        </w:rPr>
        <w:t>1.8)</w:t>
      </w:r>
      <w:r>
        <w:t xml:space="preserve"> </w:t>
      </w:r>
      <w:r>
        <w:t>For up to 2 bonus marks, illustrate the censored observations on your final plot in a sensible way.</w:t>
      </w:r>
    </w:p>
    <w:bookmarkEnd w:id="2"/>
    <w:sectPr w:rsidR="00110054" w:rsidSect="009F0D63">
      <w:footerReference w:type="default" r:id="rId7"/>
      <w:pgSz w:w="11906" w:h="16838" w:code="9"/>
      <w:pgMar w:top="720" w:right="964"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BA6D" w14:textId="77777777" w:rsidR="00000000" w:rsidRDefault="00387849">
      <w:pPr>
        <w:spacing w:after="0"/>
      </w:pPr>
      <w:r>
        <w:separator/>
      </w:r>
    </w:p>
  </w:endnote>
  <w:endnote w:type="continuationSeparator" w:id="0">
    <w:p w14:paraId="34B6BA6F" w14:textId="77777777" w:rsidR="00000000" w:rsidRDefault="003878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34B6BA69" w14:textId="77777777" w:rsidR="00577338" w:rsidRDefault="0038784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4B6BA6A" w14:textId="77777777" w:rsidR="00577338" w:rsidRDefault="00387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BA67" w14:textId="77777777" w:rsidR="00110054" w:rsidRDefault="00387849">
      <w:r>
        <w:separator/>
      </w:r>
    </w:p>
  </w:footnote>
  <w:footnote w:type="continuationSeparator" w:id="0">
    <w:p w14:paraId="34B6BA68" w14:textId="77777777" w:rsidR="00110054" w:rsidRDefault="00387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5413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0A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7AE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8C4B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6B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48D5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DA76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3C0C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006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EA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7564F71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EFAAE04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170CD2DE"/>
    <w:multiLevelType w:val="multilevel"/>
    <w:tmpl w:val="05A607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2C1AE401"/>
    <w:multiLevelType w:val="multilevel"/>
    <w:tmpl w:val="0D0E2C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0054"/>
    <w:rsid w:val="00110054"/>
    <w:rsid w:val="003878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BA21"/>
  <w15:docId w15:val="{66E5745C-F402-4DA7-A59F-9AEBA403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F80C4B"/>
    <w:pPr>
      <w:keepNext/>
      <w:keepLines/>
      <w:spacing w:before="480" w:after="0"/>
      <w:outlineLvl w:val="0"/>
    </w:pPr>
    <w:rPr>
      <w:rFonts w:asciiTheme="majorHAnsi" w:eastAsiaTheme="majorEastAsia" w:hAnsiTheme="majorHAnsi" w:cstheme="majorBidi"/>
      <w:b/>
      <w:bCs/>
      <w:color w:val="070F25" w:themeColor="accent4" w:themeShade="80"/>
      <w:sz w:val="32"/>
      <w:szCs w:val="32"/>
      <w:lang w:val="en-ZA"/>
    </w:rPr>
  </w:style>
  <w:style w:type="paragraph" w:styleId="Heading2">
    <w:name w:val="heading 2"/>
    <w:basedOn w:val="Normal"/>
    <w:next w:val="BodyText"/>
    <w:uiPriority w:val="9"/>
    <w:unhideWhenUsed/>
    <w:qFormat/>
    <w:rsid w:val="00F432CC"/>
    <w:pPr>
      <w:keepNext/>
      <w:keepLines/>
      <w:spacing w:before="200" w:after="0" w:line="360" w:lineRule="auto"/>
      <w:outlineLvl w:val="1"/>
    </w:pPr>
    <w:rPr>
      <w:rFonts w:asciiTheme="majorHAnsi" w:eastAsiaTheme="majorEastAsia" w:hAnsiTheme="majorHAnsi" w:cstheme="majorBidi"/>
      <w:b/>
      <w:bCs/>
      <w:color w:val="070F25" w:themeColor="accent4" w:themeShade="80"/>
      <w:sz w:val="32"/>
      <w:szCs w:val="32"/>
      <w:lang w:val="en-ZA"/>
    </w:rPr>
  </w:style>
  <w:style w:type="paragraph" w:styleId="Heading3">
    <w:name w:val="heading 3"/>
    <w:basedOn w:val="Normal"/>
    <w:next w:val="BodyText"/>
    <w:uiPriority w:val="9"/>
    <w:unhideWhenUsed/>
    <w:qFormat/>
    <w:rsid w:val="00F80C4B"/>
    <w:pPr>
      <w:keepNext/>
      <w:keepLines/>
      <w:spacing w:before="200" w:after="0"/>
      <w:outlineLvl w:val="2"/>
    </w:pPr>
    <w:rPr>
      <w:rFonts w:asciiTheme="majorHAnsi" w:eastAsiaTheme="majorEastAsia" w:hAnsiTheme="majorHAnsi" w:cstheme="majorBidi"/>
      <w:b/>
      <w:bCs/>
      <w:color w:val="070F25" w:themeColor="accent4" w:themeShade="80"/>
      <w:sz w:val="28"/>
      <w:szCs w:val="28"/>
      <w:lang w:val="en-ZA"/>
    </w:rPr>
  </w:style>
  <w:style w:type="paragraph" w:styleId="Heading4">
    <w:name w:val="heading 4"/>
    <w:basedOn w:val="Normal"/>
    <w:next w:val="BodyText"/>
    <w:uiPriority w:val="9"/>
    <w:unhideWhenUsed/>
    <w:qFormat/>
    <w:rsid w:val="00A47AC9"/>
    <w:pPr>
      <w:keepNext/>
      <w:keepLines/>
      <w:spacing w:before="200" w:after="0"/>
      <w:outlineLvl w:val="3"/>
    </w:pPr>
    <w:rPr>
      <w:rFonts w:asciiTheme="majorHAnsi" w:eastAsiaTheme="majorEastAsia" w:hAnsiTheme="majorHAnsi" w:cstheme="majorBidi"/>
      <w:b/>
      <w:bCs/>
      <w:color w:val="0F204B" w:themeColor="accent1"/>
      <w:lang w:val="en-ZA"/>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0F204B" w:themeColor="accent1"/>
    </w:rPr>
  </w:style>
  <w:style w:type="paragraph" w:styleId="Heading6">
    <w:name w:val="heading 6"/>
    <w:basedOn w:val="Normal"/>
    <w:next w:val="BodyText"/>
    <w:uiPriority w:val="9"/>
    <w:unhideWhenUsed/>
    <w:qFormat/>
    <w:rsid w:val="00DE4B15"/>
    <w:pPr>
      <w:keepNext/>
      <w:keepLines/>
      <w:spacing w:before="200" w:after="0"/>
      <w:outlineLvl w:val="5"/>
    </w:pPr>
    <w:rPr>
      <w:rFonts w:asciiTheme="majorHAnsi" w:eastAsiaTheme="majorEastAsia" w:hAnsiTheme="majorHAnsi" w:cstheme="majorBidi"/>
      <w:color w:val="1E8E00"/>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F204B"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F204B"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F204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2D9E"/>
    <w:pPr>
      <w:spacing w:before="180" w:after="180"/>
      <w:jc w:val="both"/>
    </w:pPr>
    <w:rPr>
      <w:lang w:val="en-ZA"/>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D4C12"/>
    <w:pPr>
      <w:keepNext/>
      <w:keepLines/>
      <w:spacing w:before="480" w:after="240"/>
      <w:jc w:val="center"/>
    </w:pPr>
    <w:rPr>
      <w:rFonts w:asciiTheme="majorHAnsi" w:eastAsiaTheme="majorEastAsia" w:hAnsiTheme="majorHAnsi" w:cstheme="majorBidi"/>
      <w:b/>
      <w:bCs/>
      <w:color w:val="070F25" w:themeColor="accent4" w:themeShade="80"/>
      <w:sz w:val="36"/>
      <w:szCs w:val="36"/>
      <w:lang w:val="en-ZA"/>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DE4B15"/>
    <w:rPr>
      <w:color w:val="321547"/>
      <w:sz w:val="22"/>
      <w:shd w:val="clear" w:color="auto" w:fill="F8F8F8"/>
    </w:rPr>
  </w:style>
  <w:style w:type="character" w:styleId="FootnoteReference">
    <w:name w:val="footnote reference"/>
    <w:basedOn w:val="CaptionChar"/>
    <w:rPr>
      <w:vertAlign w:val="superscript"/>
    </w:rPr>
  </w:style>
  <w:style w:type="character" w:styleId="Hyperlink">
    <w:name w:val="Hyperlink"/>
    <w:basedOn w:val="CaptionChar"/>
    <w:rPr>
      <w:color w:val="0F204B"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0B1738" w:themeColor="accent1" w:themeShade="BF"/>
    </w:rPr>
  </w:style>
  <w:style w:type="paragraph" w:customStyle="1" w:styleId="SourceCode">
    <w:name w:val="Source Code"/>
    <w:basedOn w:val="Normal"/>
    <w:link w:val="VerbatimChar"/>
    <w:rsid w:val="00DE4B15"/>
    <w:pPr>
      <w:shd w:val="clear" w:color="auto" w:fill="F8F8F8"/>
      <w:wordWrap w:val="0"/>
    </w:pPr>
    <w:rPr>
      <w:color w:val="321547"/>
      <w:sz w:val="22"/>
    </w:r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color w:val="321547"/>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color w:val="321547"/>
      <w:sz w:val="22"/>
      <w:shd w:val="clear" w:color="auto" w:fill="F8F8F8"/>
    </w:rPr>
  </w:style>
  <w:style w:type="character" w:customStyle="1" w:styleId="ExtensionTok">
    <w:name w:val="ExtensionTok"/>
    <w:basedOn w:val="VerbatimChar"/>
    <w:rPr>
      <w:rFonts w:ascii="Consolas" w:hAnsi="Consolas"/>
      <w:color w:val="321547"/>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color w:val="321547"/>
      <w:sz w:val="22"/>
      <w:shd w:val="clear" w:color="auto" w:fill="F8F8F8"/>
    </w:rPr>
  </w:style>
  <w:style w:type="character" w:customStyle="1" w:styleId="InformationTok">
    <w:name w:val="InformationTok"/>
    <w:basedOn w:val="VerbatimChar"/>
    <w:rsid w:val="009632C6"/>
    <w:rPr>
      <w:rFonts w:ascii="Consolas" w:hAnsi="Consolas"/>
      <w:b/>
      <w:i/>
      <w:color w:val="C00000"/>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sid w:val="00DE4B15"/>
    <w:rPr>
      <w:rFonts w:ascii="Consolas" w:hAnsi="Consolas"/>
      <w:color w:val="00504E"/>
      <w:sz w:val="22"/>
      <w:shd w:val="clear" w:color="auto" w:fill="F8F8F8"/>
    </w:rPr>
  </w:style>
  <w:style w:type="paragraph" w:styleId="Header">
    <w:name w:val="header"/>
    <w:basedOn w:val="Normal"/>
    <w:link w:val="HeaderChar"/>
    <w:unhideWhenUsed/>
    <w:rsid w:val="00577338"/>
    <w:pPr>
      <w:tabs>
        <w:tab w:val="center" w:pos="4513"/>
        <w:tab w:val="right" w:pos="9026"/>
      </w:tabs>
      <w:spacing w:after="0"/>
    </w:pPr>
  </w:style>
  <w:style w:type="character" w:customStyle="1" w:styleId="HeaderChar">
    <w:name w:val="Header Char"/>
    <w:basedOn w:val="DefaultParagraphFont"/>
    <w:link w:val="Header"/>
    <w:rsid w:val="00577338"/>
  </w:style>
  <w:style w:type="paragraph" w:styleId="Footer">
    <w:name w:val="footer"/>
    <w:basedOn w:val="Normal"/>
    <w:link w:val="FooterChar"/>
    <w:uiPriority w:val="99"/>
    <w:unhideWhenUsed/>
    <w:rsid w:val="00577338"/>
    <w:pPr>
      <w:tabs>
        <w:tab w:val="center" w:pos="4513"/>
        <w:tab w:val="right" w:pos="9026"/>
      </w:tabs>
      <w:spacing w:after="0"/>
    </w:pPr>
  </w:style>
  <w:style w:type="character" w:customStyle="1" w:styleId="FooterChar">
    <w:name w:val="Footer Char"/>
    <w:basedOn w:val="DefaultParagraphFont"/>
    <w:link w:val="Footer"/>
    <w:uiPriority w:val="99"/>
    <w:rsid w:val="00577338"/>
  </w:style>
  <w:style w:type="character" w:customStyle="1" w:styleId="BodyTextCha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2 of 2022</dc:title>
  <dc:creator>Mathematical Statistics and Actuarial Science; University of the Free State</dc:creator>
  <cp:keywords/>
  <cp:lastModifiedBy>Sean Van Der Merwe</cp:lastModifiedBy>
  <cp:revision>2</cp:revision>
  <dcterms:created xsi:type="dcterms:W3CDTF">2022-05-24T08:14:00Z</dcterms:created>
  <dcterms:modified xsi:type="dcterms:W3CDTF">2022-05-24T08:18:00Z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2022/05/26</vt:lpwstr>
  </property>
  <property fmtid="{D5CDD505-2E9C-101B-9397-08002B2CF9AE}" pid="3" name="output">
    <vt:lpwstr/>
  </property>
  <property fmtid="{D5CDD505-2E9C-101B-9397-08002B2CF9AE}" pid="4" name="params">
    <vt:lpwstr/>
  </property>
</Properties>
</file>