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3BC" w:rsidRDefault="00AB2A0C">
      <w:pPr>
        <w:pStyle w:val="Title"/>
      </w:pPr>
      <w:r>
        <w:t>Shoe Sizes Example</w:t>
      </w:r>
    </w:p>
    <w:p w:rsidR="003F03BC" w:rsidRDefault="00AB2A0C">
      <w:pPr>
        <w:pStyle w:val="Author"/>
      </w:pPr>
      <w:r>
        <w:t>Sean van der Merwe</w:t>
      </w:r>
    </w:p>
    <w:p w:rsidR="003F03BC" w:rsidRDefault="00AB2A0C">
      <w:pPr>
        <w:pStyle w:val="Date"/>
      </w:pPr>
      <w:r>
        <w:t>08/03/2022</w:t>
      </w:r>
    </w:p>
    <w:p w:rsidR="003F03BC" w:rsidRDefault="00AB2A0C">
      <w:pPr>
        <w:pStyle w:val="Heading2"/>
      </w:pPr>
      <w:bookmarkStart w:id="0" w:name="X8326e5a96d47e581bef7aa31271dc79fa800784"/>
      <w:bookmarkStart w:id="1" w:name="introduction"/>
      <w:bookmarkStart w:id="2" w:name="_GoBack"/>
      <w:bookmarkEnd w:id="2"/>
      <w:r>
        <w:t>Introduction</w:t>
      </w:r>
    </w:p>
    <w:p w:rsidR="003F03BC" w:rsidRDefault="00AB2A0C">
      <w:pPr>
        <w:pStyle w:val="FirstParagraph"/>
      </w:pPr>
      <w:r>
        <w:t>For this example we will start with a simple sample of shoe sizes and try to build a predictive model of shoe sizes for people similar to the ones sampled.</w:t>
      </w:r>
    </w:p>
    <w:p w:rsidR="003F03BC" w:rsidRDefault="00AB2A0C">
      <w:pPr>
        <w:pStyle w:val="SourceCode"/>
      </w:pPr>
      <w:r>
        <w:rPr>
          <w:rStyle w:val="StringTok"/>
        </w:rPr>
        <w:t>"Shoes.xlsx"</w:t>
      </w:r>
      <w:r>
        <w:rPr>
          <w:rStyle w:val="NormalTok"/>
        </w:rPr>
        <w:t xml:space="preserve"> </w:t>
      </w:r>
      <w:r>
        <w:rPr>
          <w:rStyle w:val="SpecialCharTok"/>
        </w:rPr>
        <w:t>|</w:t>
      </w:r>
      <w:r>
        <w:rPr>
          <w:rStyle w:val="ErrorTok"/>
        </w:rPr>
        <w:t>&gt;</w:t>
      </w:r>
      <w:r>
        <w:rPr>
          <w:rStyle w:val="NormalTok"/>
        </w:rPr>
        <w:t xml:space="preserve"> openxlsx</w:t>
      </w:r>
      <w:r>
        <w:rPr>
          <w:rStyle w:val="SpecialCharTok"/>
        </w:rPr>
        <w:t>::</w:t>
      </w:r>
      <w:r>
        <w:rPr>
          <w:rStyle w:val="FunctionTok"/>
        </w:rPr>
        <w:t>read.xlsx</w:t>
      </w:r>
      <w:r>
        <w:rPr>
          <w:rStyle w:val="NormalTok"/>
        </w:rPr>
        <w:t xml:space="preserve">() </w:t>
      </w:r>
      <w:r>
        <w:rPr>
          <w:rStyle w:val="OtherTok"/>
        </w:rPr>
        <w:t>-&gt;</w:t>
      </w:r>
      <w:r>
        <w:rPr>
          <w:rStyle w:val="NormalTok"/>
        </w:rPr>
        <w:t xml:space="preserve"> ShoesData</w:t>
      </w:r>
      <w:r>
        <w:br/>
      </w:r>
      <w:r>
        <w:rPr>
          <w:rStyle w:val="NormalTok"/>
        </w:rPr>
        <w:t xml:space="preserve">y </w:t>
      </w:r>
      <w:r>
        <w:rPr>
          <w:rStyle w:val="OtherTok"/>
        </w:rPr>
        <w:t>&lt;-</w:t>
      </w:r>
      <w:r>
        <w:rPr>
          <w:rStyle w:val="NormalTok"/>
        </w:rPr>
        <w:t xml:space="preserve"> ShoesData</w:t>
      </w:r>
      <w:r>
        <w:rPr>
          <w:rStyle w:val="SpecialCharTok"/>
        </w:rPr>
        <w:t>$</w:t>
      </w:r>
      <w:r>
        <w:rPr>
          <w:rStyle w:val="NormalTok"/>
        </w:rPr>
        <w:t>ShoeSize</w:t>
      </w:r>
      <w:r>
        <w:br/>
      </w:r>
      <w:r>
        <w:rPr>
          <w:rStyle w:val="NormalTok"/>
        </w:rPr>
        <w:t xml:space="preserve">x </w:t>
      </w:r>
      <w:r>
        <w:rPr>
          <w:rStyle w:val="OtherTok"/>
        </w:rPr>
        <w:t>&lt;-</w:t>
      </w:r>
      <w:r>
        <w:rPr>
          <w:rStyle w:val="NormalTok"/>
        </w:rPr>
        <w:t xml:space="preserve"> ShoesData</w:t>
      </w:r>
      <w:r>
        <w:rPr>
          <w:rStyle w:val="SpecialCharTok"/>
        </w:rPr>
        <w:t>$</w:t>
      </w:r>
      <w:r>
        <w:rPr>
          <w:rStyle w:val="NormalTok"/>
        </w:rPr>
        <w:t>Gender</w:t>
      </w:r>
      <w:r>
        <w:br/>
      </w:r>
      <w:r>
        <w:rPr>
          <w:rStyle w:val="FunctionTok"/>
        </w:rPr>
        <w:t>tab</w:t>
      </w:r>
      <w:r>
        <w:rPr>
          <w:rStyle w:val="FunctionTok"/>
        </w:rPr>
        <w:t>le</w:t>
      </w:r>
      <w:r>
        <w:rPr>
          <w:rStyle w:val="NormalTok"/>
        </w:rPr>
        <w:t>(y)</w:t>
      </w:r>
    </w:p>
    <w:p w:rsidR="003F03BC" w:rsidRDefault="00AB2A0C">
      <w:pPr>
        <w:pStyle w:val="SourceCode"/>
      </w:pPr>
      <w:r>
        <w:rPr>
          <w:rStyle w:val="VerbatimChar"/>
        </w:rPr>
        <w:t>## y</w:t>
      </w:r>
      <w:r>
        <w:br/>
      </w:r>
      <w:r>
        <w:rPr>
          <w:rStyle w:val="VerbatimChar"/>
        </w:rPr>
        <w:t xml:space="preserve">##    3    4    5    6    7    8   10 10.5   13 </w:t>
      </w:r>
      <w:r>
        <w:br/>
      </w:r>
      <w:r>
        <w:rPr>
          <w:rStyle w:val="VerbatimChar"/>
        </w:rPr>
        <w:t>##    1    1    1    4    4    1    1    1    1</w:t>
      </w:r>
    </w:p>
    <w:p w:rsidR="003F03BC" w:rsidRDefault="00AB2A0C">
      <w:pPr>
        <w:pStyle w:val="Heading2"/>
      </w:pPr>
      <w:bookmarkStart w:id="3" w:name="model"/>
      <w:bookmarkEnd w:id="1"/>
      <w:r>
        <w:t>Model</w:t>
      </w:r>
    </w:p>
    <w:p w:rsidR="003F03BC" w:rsidRDefault="00AB2A0C">
      <w:pPr>
        <w:pStyle w:val="FirstParagraph"/>
      </w:pPr>
      <w:r>
        <w:t>Shoe sizes only come in half sizes, so if we double the sizes we end up with positive whole numbers. So we could use a model for whole numbers</w:t>
      </w:r>
      <w:r>
        <w:t>, like the Negative Binomial or Discrete Weibull for the double sizes. If we are interested in predicting shoe sales then this model would make a lot of sense.</w:t>
      </w:r>
    </w:p>
    <w:p w:rsidR="003F03BC" w:rsidRDefault="00AB2A0C">
      <w:pPr>
        <w:pStyle w:val="BodyText"/>
      </w:pPr>
      <w:r>
        <w:t>Alternatively, we could think about the data generating process and realise that shoes go on fee</w:t>
      </w:r>
      <w:r>
        <w:t>t and feet sizes are positive real numbers. People might wear shoes in the closest size to their feet. We could consider the observations as rounded real numbers, or censored, or measured with errors of a certain type.</w:t>
      </w:r>
    </w:p>
    <w:p w:rsidR="003F03BC" w:rsidRDefault="00AB2A0C">
      <w:pPr>
        <w:pStyle w:val="BodyText"/>
      </w:pPr>
      <w:r>
        <w:t>For today’s example we will use a Log</w:t>
      </w:r>
      <w:r>
        <w:t>Normal distribution.</w:t>
      </w:r>
    </w:p>
    <w:p w:rsidR="003F03BC" w:rsidRDefault="00AB2A0C">
      <w:pPr>
        <w:pStyle w:val="Heading3"/>
      </w:pPr>
      <w:bookmarkStart w:id="4" w:name="prior"/>
      <w:r>
        <w:t>Prior</w:t>
      </w:r>
    </w:p>
    <w:p w:rsidR="003F03BC" w:rsidRDefault="00AB2A0C">
      <w:pPr>
        <w:pStyle w:val="FirstParagraph"/>
      </w:pPr>
      <m:oMathPara>
        <m:oMathParaPr>
          <m:jc m:val="center"/>
        </m:oMathParaPr>
        <m:oMath>
          <m:r>
            <w:rPr>
              <w:rFonts w:ascii="Cambria Math" w:hAnsi="Cambria Math"/>
            </w:rPr>
            <m:t>μ</m:t>
          </m:r>
          <m:r>
            <m:rPr>
              <m:sty m:val="p"/>
            </m:rPr>
            <w:rPr>
              <w:rFonts w:ascii="Cambria Math" w:hAnsi="Cambria Math"/>
            </w:rPr>
            <m:t>∼</m:t>
          </m:r>
          <m:r>
            <w:rPr>
              <w:rFonts w:ascii="Cambria Math" w:hAnsi="Cambria Math"/>
            </w:rPr>
            <m:t>N</m:t>
          </m:r>
          <m:d>
            <m:dPr>
              <m:ctrlPr>
                <w:rPr>
                  <w:rFonts w:ascii="Cambria Math" w:hAnsi="Cambria Math"/>
                </w:rPr>
              </m:ctrlPr>
            </m:dPr>
            <m:e>
              <m:r>
                <w:rPr>
                  <w:rFonts w:ascii="Cambria Math" w:hAnsi="Cambria Math"/>
                </w:rPr>
                <m:t>1.95</m:t>
              </m:r>
              <m:r>
                <m:rPr>
                  <m:sty m:val="p"/>
                </m:rPr>
                <w:rPr>
                  <w:rFonts w:ascii="Cambria Math" w:hAnsi="Cambria Math"/>
                </w:rPr>
                <m:t>,</m:t>
              </m:r>
              <m:r>
                <w:rPr>
                  <w:rFonts w:ascii="Cambria Math" w:hAnsi="Cambria Math"/>
                </w:rPr>
                <m:t>σ</m:t>
              </m:r>
              <m:r>
                <m:rPr>
                  <m:sty m:val="p"/>
                </m:rPr>
                <w:rPr>
                  <w:rFonts w:ascii="Cambria Math" w:hAnsi="Cambria Math"/>
                </w:rPr>
                <m:t>=</m:t>
              </m:r>
              <m:r>
                <w:rPr>
                  <w:rFonts w:ascii="Cambria Math" w:hAnsi="Cambria Math"/>
                </w:rPr>
                <m:t>0.15</m:t>
              </m:r>
            </m:e>
          </m:d>
          <m:r>
            <w:rPr>
              <w:rFonts w:ascii="Cambria Math" w:hAnsi="Cambria Math"/>
            </w:rPr>
            <m:t> </m:t>
          </m:r>
          <m:r>
            <m:rPr>
              <m:sty m:val="p"/>
            </m:rPr>
            <w:rPr>
              <w:rFonts w:ascii="Cambria Math" w:hAnsi="Cambria Math"/>
            </w:rPr>
            <m:t>,</m:t>
          </m:r>
          <m:r>
            <w:rPr>
              <w:rFonts w:ascii="Cambria Math" w:hAnsi="Cambria Math"/>
            </w:rPr>
            <m:t> </m:t>
          </m:r>
          <m:r>
            <w:rPr>
              <w:rFonts w:ascii="Cambria Math" w:hAnsi="Cambria Math"/>
            </w:rPr>
            <m:t>σ</m:t>
          </m:r>
          <m:r>
            <m:rPr>
              <m:sty m:val="p"/>
            </m:rPr>
            <w:rPr>
              <w:rFonts w:ascii="Cambria Math" w:hAnsi="Cambria Math"/>
            </w:rPr>
            <m:t>∼</m:t>
          </m:r>
          <m:r>
            <w:rPr>
              <w:rFonts w:ascii="Cambria Math" w:hAnsi="Cambria Math"/>
            </w:rPr>
            <m:t>Gamma</m:t>
          </m:r>
          <m:d>
            <m:dPr>
              <m:ctrlPr>
                <w:rPr>
                  <w:rFonts w:ascii="Cambria Math" w:hAnsi="Cambria Math"/>
                </w:rPr>
              </m:ctrlPr>
            </m:dPr>
            <m:e>
              <m:r>
                <w:rPr>
                  <w:rFonts w:ascii="Cambria Math" w:hAnsi="Cambria Math"/>
                </w:rPr>
                <m:t>0.001</m:t>
              </m:r>
              <m:r>
                <m:rPr>
                  <m:sty m:val="p"/>
                </m:rPr>
                <w:rPr>
                  <w:rFonts w:ascii="Cambria Math" w:hAnsi="Cambria Math"/>
                </w:rPr>
                <m:t>,</m:t>
              </m:r>
              <m:r>
                <w:rPr>
                  <w:rFonts w:ascii="Cambria Math" w:hAnsi="Cambria Math"/>
                </w:rPr>
                <m:t>0.001</m:t>
              </m:r>
            </m:e>
          </m:d>
        </m:oMath>
      </m:oMathPara>
    </w:p>
    <w:p w:rsidR="003F03BC" w:rsidRDefault="00AB2A0C">
      <w:pPr>
        <w:pStyle w:val="Heading2"/>
      </w:pPr>
      <w:bookmarkStart w:id="5" w:name="stan-model"/>
      <w:bookmarkEnd w:id="3"/>
      <w:bookmarkEnd w:id="4"/>
      <w:r>
        <w:t>Stan model</w:t>
      </w:r>
    </w:p>
    <w:p w:rsidR="003F03BC" w:rsidRDefault="00AB2A0C">
      <w:pPr>
        <w:pStyle w:val="SourceCode"/>
      </w:pPr>
      <w:r>
        <w:rPr>
          <w:rStyle w:val="VerbatimChar"/>
        </w:rPr>
        <w:t>data {</w:t>
      </w:r>
      <w:r>
        <w:br/>
      </w:r>
      <w:r>
        <w:rPr>
          <w:rStyle w:val="VerbatimChar"/>
        </w:rPr>
        <w:t xml:space="preserve">  int n;</w:t>
      </w:r>
      <w:r>
        <w:br/>
      </w:r>
      <w:r>
        <w:rPr>
          <w:rStyle w:val="VerbatimChar"/>
        </w:rPr>
        <w:t xml:space="preserve">  real y[n];</w:t>
      </w:r>
      <w:r>
        <w:br/>
      </w:r>
      <w:r>
        <w:rPr>
          <w:rStyle w:val="VerbatimChar"/>
        </w:rPr>
        <w:t>}</w:t>
      </w:r>
      <w:r>
        <w:br/>
      </w:r>
      <w:r>
        <w:rPr>
          <w:rStyle w:val="VerbatimChar"/>
        </w:rPr>
        <w:t>parameters {</w:t>
      </w:r>
      <w:r>
        <w:br/>
      </w:r>
      <w:r>
        <w:rPr>
          <w:rStyle w:val="VerbatimChar"/>
        </w:rPr>
        <w:t xml:space="preserve">  real mu;</w:t>
      </w:r>
      <w:r>
        <w:br/>
      </w:r>
      <w:r>
        <w:rPr>
          <w:rStyle w:val="VerbatimChar"/>
        </w:rPr>
        <w:t xml:space="preserve">  real&lt;lower=0&gt; sigma;</w:t>
      </w:r>
      <w:r>
        <w:br/>
      </w:r>
      <w:r>
        <w:rPr>
          <w:rStyle w:val="VerbatimChar"/>
        </w:rPr>
        <w:t>}</w:t>
      </w:r>
      <w:r>
        <w:br/>
      </w:r>
      <w:r>
        <w:rPr>
          <w:rStyle w:val="VerbatimChar"/>
        </w:rPr>
        <w:t>model {</w:t>
      </w:r>
      <w:r>
        <w:br/>
      </w:r>
      <w:r>
        <w:rPr>
          <w:rStyle w:val="VerbatimChar"/>
        </w:rPr>
        <w:lastRenderedPageBreak/>
        <w:t xml:space="preserve">  y ~ normal(mu, sigma);</w:t>
      </w:r>
      <w:r>
        <w:br/>
      </w:r>
      <w:r>
        <w:rPr>
          <w:rStyle w:val="VerbatimChar"/>
        </w:rPr>
        <w:t xml:space="preserve">  mu ~ normal(1.95, 0.15);</w:t>
      </w:r>
      <w:r>
        <w:br/>
      </w:r>
      <w:r>
        <w:rPr>
          <w:rStyle w:val="VerbatimChar"/>
        </w:rPr>
        <w:t xml:space="preserve">  sigma ~ gamma(0.001, 0.001);</w:t>
      </w:r>
      <w:r>
        <w:br/>
      </w:r>
      <w:r>
        <w:rPr>
          <w:rStyle w:val="VerbatimChar"/>
        </w:rPr>
        <w:t>}</w:t>
      </w:r>
    </w:p>
    <w:p w:rsidR="003F03BC" w:rsidRDefault="00AB2A0C">
      <w:pPr>
        <w:pStyle w:val="Heading4"/>
      </w:pPr>
      <w:bookmarkStart w:id="6" w:name="run-stan"/>
      <w:r>
        <w:t>Run Stan</w:t>
      </w:r>
    </w:p>
    <w:p w:rsidR="003F03BC" w:rsidRDefault="00AB2A0C">
      <w:pPr>
        <w:pStyle w:val="SourceCode"/>
      </w:pPr>
      <w:r>
        <w:rPr>
          <w:rStyle w:val="NormalTok"/>
        </w:rPr>
        <w:t xml:space="preserve">logSizes </w:t>
      </w:r>
      <w:r>
        <w:rPr>
          <w:rStyle w:val="OtherTok"/>
        </w:rPr>
        <w:t>&lt;-</w:t>
      </w:r>
      <w:r>
        <w:rPr>
          <w:rStyle w:val="NormalTok"/>
        </w:rPr>
        <w:t xml:space="preserve"> </w:t>
      </w:r>
      <w:r>
        <w:rPr>
          <w:rStyle w:val="FunctionTok"/>
        </w:rPr>
        <w:t>log</w:t>
      </w:r>
      <w:r>
        <w:rPr>
          <w:rStyle w:val="NormalTok"/>
        </w:rPr>
        <w:t>(ShoesData</w:t>
      </w:r>
      <w:r>
        <w:rPr>
          <w:rStyle w:val="SpecialCharTok"/>
        </w:rPr>
        <w:t>$</w:t>
      </w:r>
      <w:r>
        <w:rPr>
          <w:rStyle w:val="NormalTok"/>
        </w:rPr>
        <w:t>ShoeSize)</w:t>
      </w:r>
      <w:r>
        <w:br/>
      </w:r>
      <w:r>
        <w:rPr>
          <w:rStyle w:val="FunctionTok"/>
        </w:rPr>
        <w:t>library</w:t>
      </w:r>
      <w:r>
        <w:rPr>
          <w:rStyle w:val="NormalTok"/>
        </w:rPr>
        <w:t>(rstan)</w:t>
      </w:r>
      <w:r>
        <w:br/>
      </w:r>
      <w:r>
        <w:rPr>
          <w:rStyle w:val="NormalTok"/>
        </w:rPr>
        <w:t xml:space="preserve">shoes1 </w:t>
      </w:r>
      <w:r>
        <w:rPr>
          <w:rStyle w:val="SpecialCharTok"/>
        </w:rPr>
        <w:t>|</w:t>
      </w:r>
      <w:r>
        <w:rPr>
          <w:rStyle w:val="ErrorTok"/>
        </w:rPr>
        <w:t>&gt;</w:t>
      </w:r>
      <w:r>
        <w:rPr>
          <w:rStyle w:val="NormalTok"/>
        </w:rPr>
        <w:t xml:space="preserve"> </w:t>
      </w:r>
      <w:r>
        <w:rPr>
          <w:rStyle w:val="FunctionTok"/>
        </w:rPr>
        <w:t>sampling</w:t>
      </w:r>
      <w:r>
        <w:rPr>
          <w:rStyle w:val="NormalTok"/>
        </w:rPr>
        <w:t>(</w:t>
      </w:r>
      <w:r>
        <w:rPr>
          <w:rStyle w:val="AttributeTok"/>
        </w:rPr>
        <w:t>data =</w:t>
      </w:r>
      <w:r>
        <w:rPr>
          <w:rStyle w:val="NormalTok"/>
        </w:rPr>
        <w:t xml:space="preserve"> </w:t>
      </w:r>
      <w:r>
        <w:rPr>
          <w:rStyle w:val="FunctionTok"/>
        </w:rPr>
        <w:t>list</w:t>
      </w:r>
      <w:r>
        <w:rPr>
          <w:rStyle w:val="NormalTok"/>
        </w:rPr>
        <w:t>(</w:t>
      </w:r>
      <w:r>
        <w:rPr>
          <w:rStyle w:val="AttributeTok"/>
        </w:rPr>
        <w:t>y =</w:t>
      </w:r>
      <w:r>
        <w:rPr>
          <w:rStyle w:val="NormalTok"/>
        </w:rPr>
        <w:t xml:space="preserve"> logSizes, </w:t>
      </w:r>
      <w:r>
        <w:rPr>
          <w:rStyle w:val="AttributeTok"/>
        </w:rPr>
        <w:t>n =</w:t>
      </w:r>
      <w:r>
        <w:rPr>
          <w:rStyle w:val="NormalTok"/>
        </w:rPr>
        <w:t xml:space="preserve"> </w:t>
      </w:r>
      <w:r>
        <w:rPr>
          <w:rStyle w:val="FunctionTok"/>
        </w:rPr>
        <w:t>length</w:t>
      </w:r>
      <w:r>
        <w:rPr>
          <w:rStyle w:val="NormalTok"/>
        </w:rPr>
        <w:t xml:space="preserve">(logSizes))) </w:t>
      </w:r>
      <w:r>
        <w:rPr>
          <w:rStyle w:val="OtherTok"/>
        </w:rPr>
        <w:t>-&gt;</w:t>
      </w:r>
      <w:r>
        <w:rPr>
          <w:rStyle w:val="NormalTok"/>
        </w:rPr>
        <w:t xml:space="preserve"> output</w:t>
      </w:r>
    </w:p>
    <w:p w:rsidR="003F03BC" w:rsidRDefault="00AB2A0C">
      <w:pPr>
        <w:pStyle w:val="SourceCode"/>
      </w:pPr>
      <w:r>
        <w:rPr>
          <w:rStyle w:val="NormalTok"/>
        </w:rPr>
        <w:t xml:space="preserve">output </w:t>
      </w:r>
      <w:r>
        <w:rPr>
          <w:rStyle w:val="SpecialCharTok"/>
        </w:rPr>
        <w:t>|</w:t>
      </w:r>
      <w:r>
        <w:rPr>
          <w:rStyle w:val="ErrorTok"/>
        </w:rPr>
        <w:t>&gt;</w:t>
      </w:r>
      <w:r>
        <w:rPr>
          <w:rStyle w:val="NormalTok"/>
        </w:rPr>
        <w:t xml:space="preserve"> </w:t>
      </w:r>
      <w:r>
        <w:rPr>
          <w:rStyle w:val="FunctionTok"/>
        </w:rPr>
        <w:t>traceplot</w:t>
      </w:r>
      <w:r>
        <w:rPr>
          <w:rStyle w:val="NormalTok"/>
        </w:rPr>
        <w:t>()</w:t>
      </w:r>
    </w:p>
    <w:p w:rsidR="003F03BC" w:rsidRDefault="00AB2A0C">
      <w:pPr>
        <w:pStyle w:val="FirstParagraph"/>
      </w:pPr>
      <w:r>
        <w:rPr>
          <w:noProof/>
          <w:lang w:val="en-ZA" w:eastAsia="en-ZA"/>
        </w:rPr>
        <w:drawing>
          <wp:inline distT="0" distB="0" distL="0" distR="0">
            <wp:extent cx="4620126" cy="3696101"/>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0" name="Picture" descr="Shoe-Sizes-Example_files/figure-docx/unnamed-chunk-4-1.png"/>
                    <pic:cNvPicPr>
                      <a:picLocks noChangeAspect="1" noChangeArrowheads="1"/>
                    </pic:cNvPicPr>
                  </pic:nvPicPr>
                  <pic:blipFill>
                    <a:blip r:embed="rId7"/>
                    <a:stretch>
                      <a:fillRect/>
                    </a:stretch>
                  </pic:blipFill>
                  <pic:spPr bwMode="auto">
                    <a:xfrm>
                      <a:off x="0" y="0"/>
                      <a:ext cx="4620126" cy="3696101"/>
                    </a:xfrm>
                    <a:prstGeom prst="rect">
                      <a:avLst/>
                    </a:prstGeom>
                    <a:noFill/>
                    <a:ln w="9525">
                      <a:noFill/>
                      <a:headEnd/>
                      <a:tailEnd/>
                    </a:ln>
                  </pic:spPr>
                </pic:pic>
              </a:graphicData>
            </a:graphic>
          </wp:inline>
        </w:drawing>
      </w:r>
    </w:p>
    <w:p w:rsidR="003F03BC" w:rsidRDefault="00AB2A0C">
      <w:pPr>
        <w:pStyle w:val="SourceCode"/>
      </w:pPr>
      <w:r>
        <w:rPr>
          <w:rStyle w:val="NormalTok"/>
        </w:rPr>
        <w:t xml:space="preserve">output </w:t>
      </w:r>
      <w:r>
        <w:rPr>
          <w:rStyle w:val="SpecialCharTok"/>
        </w:rPr>
        <w:t>|</w:t>
      </w:r>
      <w:r>
        <w:rPr>
          <w:rStyle w:val="ErrorTok"/>
        </w:rPr>
        <w:t>&gt;</w:t>
      </w:r>
      <w:r>
        <w:rPr>
          <w:rStyle w:val="NormalTok"/>
        </w:rPr>
        <w:t xml:space="preserve"> </w:t>
      </w:r>
      <w:r>
        <w:rPr>
          <w:rStyle w:val="FunctionTok"/>
        </w:rPr>
        <w:t>extract</w:t>
      </w:r>
      <w:r>
        <w:rPr>
          <w:rStyle w:val="NormalTok"/>
        </w:rPr>
        <w:t xml:space="preserve">() </w:t>
      </w:r>
      <w:r>
        <w:rPr>
          <w:rStyle w:val="OtherTok"/>
        </w:rPr>
        <w:t>-&gt;</w:t>
      </w:r>
      <w:r>
        <w:rPr>
          <w:rStyle w:val="NormalTok"/>
        </w:rPr>
        <w:t xml:space="preserve"> post_sims</w:t>
      </w:r>
      <w:r>
        <w:br/>
      </w:r>
      <w:r>
        <w:rPr>
          <w:rStyle w:val="NormalTok"/>
        </w:rPr>
        <w:t xml:space="preserve">(output </w:t>
      </w:r>
      <w:r>
        <w:rPr>
          <w:rStyle w:val="SpecialCharTok"/>
        </w:rPr>
        <w:t>|</w:t>
      </w:r>
      <w:r>
        <w:rPr>
          <w:rStyle w:val="ErrorTok"/>
        </w:rPr>
        <w:t>&gt;</w:t>
      </w:r>
      <w:r>
        <w:rPr>
          <w:rStyle w:val="NormalTok"/>
        </w:rPr>
        <w:t xml:space="preserve"> </w:t>
      </w:r>
      <w:r>
        <w:rPr>
          <w:rStyle w:val="FunctionTok"/>
        </w:rPr>
        <w:t>summary</w:t>
      </w:r>
      <w:r>
        <w:rPr>
          <w:rStyle w:val="NormalTok"/>
        </w:rPr>
        <w:t>())</w:t>
      </w:r>
      <w:r>
        <w:rPr>
          <w:rStyle w:val="SpecialCharTok"/>
        </w:rPr>
        <w:t>$</w:t>
      </w:r>
      <w:r>
        <w:rPr>
          <w:rStyle w:val="NormalTok"/>
        </w:rPr>
        <w:t xml:space="preserve">summary </w:t>
      </w:r>
      <w:r>
        <w:rPr>
          <w:rStyle w:val="SpecialCharTok"/>
        </w:rPr>
        <w:t>|</w:t>
      </w:r>
      <w:r>
        <w:rPr>
          <w:rStyle w:val="ErrorTok"/>
        </w:rPr>
        <w:t>&gt;</w:t>
      </w:r>
      <w:r>
        <w:rPr>
          <w:rStyle w:val="NormalTok"/>
        </w:rPr>
        <w:t xml:space="preserve"> knitr</w:t>
      </w:r>
      <w:r>
        <w:rPr>
          <w:rStyle w:val="SpecialCharTok"/>
        </w:rPr>
        <w:t>::</w:t>
      </w:r>
      <w:r>
        <w:rPr>
          <w:rStyle w:val="FunctionTok"/>
        </w:rPr>
        <w:t>kable</w:t>
      </w:r>
      <w:r>
        <w:rPr>
          <w:rStyle w:val="NormalTok"/>
        </w:rPr>
        <w:t>(</w:t>
      </w:r>
      <w:r>
        <w:rPr>
          <w:rStyle w:val="AttributeTok"/>
        </w:rPr>
        <w:t>digits =</w:t>
      </w:r>
      <w:r>
        <w:rPr>
          <w:rStyle w:val="NormalTok"/>
        </w:rPr>
        <w:t xml:space="preserve"> </w:t>
      </w:r>
      <w:r>
        <w:rPr>
          <w:rStyle w:val="DecValTok"/>
        </w:rPr>
        <w:t>3</w:t>
      </w:r>
      <w:r>
        <w:rPr>
          <w:rStyle w:val="NormalTok"/>
        </w:rPr>
        <w:t>)</w:t>
      </w:r>
    </w:p>
    <w:tbl>
      <w:tblPr>
        <w:tblStyle w:val="Table"/>
        <w:tblW w:w="0" w:type="auto"/>
        <w:tblLook w:val="0020" w:firstRow="1" w:lastRow="0" w:firstColumn="0" w:lastColumn="0" w:noHBand="0" w:noVBand="0"/>
      </w:tblPr>
      <w:tblGrid>
        <w:gridCol w:w="822"/>
        <w:gridCol w:w="797"/>
        <w:gridCol w:w="1094"/>
        <w:gridCol w:w="797"/>
        <w:gridCol w:w="797"/>
        <w:gridCol w:w="797"/>
        <w:gridCol w:w="797"/>
        <w:gridCol w:w="797"/>
        <w:gridCol w:w="878"/>
        <w:gridCol w:w="1196"/>
        <w:gridCol w:w="797"/>
      </w:tblGrid>
      <w:tr w:rsidR="003F03BC" w:rsidTr="003F03BC">
        <w:trPr>
          <w:cnfStyle w:val="100000000000" w:firstRow="1" w:lastRow="0" w:firstColumn="0" w:lastColumn="0" w:oddVBand="0" w:evenVBand="0" w:oddHBand="0" w:evenHBand="0" w:firstRowFirstColumn="0" w:firstRowLastColumn="0" w:lastRowFirstColumn="0" w:lastRowLastColumn="0"/>
          <w:tblHeader/>
        </w:trPr>
        <w:tc>
          <w:tcPr>
            <w:tcW w:w="0" w:type="auto"/>
          </w:tcPr>
          <w:p w:rsidR="003F03BC" w:rsidRDefault="003F03BC">
            <w:pPr>
              <w:pStyle w:val="Compact"/>
            </w:pPr>
          </w:p>
        </w:tc>
        <w:tc>
          <w:tcPr>
            <w:tcW w:w="0" w:type="auto"/>
          </w:tcPr>
          <w:p w:rsidR="003F03BC" w:rsidRDefault="00AB2A0C">
            <w:pPr>
              <w:pStyle w:val="Compact"/>
              <w:jc w:val="right"/>
            </w:pPr>
            <w:r>
              <w:t>me</w:t>
            </w:r>
            <w:r>
              <w:t>an</w:t>
            </w:r>
          </w:p>
        </w:tc>
        <w:tc>
          <w:tcPr>
            <w:tcW w:w="0" w:type="auto"/>
          </w:tcPr>
          <w:p w:rsidR="003F03BC" w:rsidRDefault="00AB2A0C">
            <w:pPr>
              <w:pStyle w:val="Compact"/>
              <w:jc w:val="right"/>
            </w:pPr>
            <w:r>
              <w:t>se_mean</w:t>
            </w:r>
          </w:p>
        </w:tc>
        <w:tc>
          <w:tcPr>
            <w:tcW w:w="0" w:type="auto"/>
          </w:tcPr>
          <w:p w:rsidR="003F03BC" w:rsidRDefault="00AB2A0C">
            <w:pPr>
              <w:pStyle w:val="Compact"/>
              <w:jc w:val="right"/>
            </w:pPr>
            <w:r>
              <w:t>sd</w:t>
            </w:r>
          </w:p>
        </w:tc>
        <w:tc>
          <w:tcPr>
            <w:tcW w:w="0" w:type="auto"/>
          </w:tcPr>
          <w:p w:rsidR="003F03BC" w:rsidRDefault="00AB2A0C">
            <w:pPr>
              <w:pStyle w:val="Compact"/>
              <w:jc w:val="right"/>
            </w:pPr>
            <w:r>
              <w:t>2.5%</w:t>
            </w:r>
          </w:p>
        </w:tc>
        <w:tc>
          <w:tcPr>
            <w:tcW w:w="0" w:type="auto"/>
          </w:tcPr>
          <w:p w:rsidR="003F03BC" w:rsidRDefault="00AB2A0C">
            <w:pPr>
              <w:pStyle w:val="Compact"/>
              <w:jc w:val="right"/>
            </w:pPr>
            <w:r>
              <w:t>25%</w:t>
            </w:r>
          </w:p>
        </w:tc>
        <w:tc>
          <w:tcPr>
            <w:tcW w:w="0" w:type="auto"/>
          </w:tcPr>
          <w:p w:rsidR="003F03BC" w:rsidRDefault="00AB2A0C">
            <w:pPr>
              <w:pStyle w:val="Compact"/>
              <w:jc w:val="right"/>
            </w:pPr>
            <w:r>
              <w:t>50%</w:t>
            </w:r>
          </w:p>
        </w:tc>
        <w:tc>
          <w:tcPr>
            <w:tcW w:w="0" w:type="auto"/>
          </w:tcPr>
          <w:p w:rsidR="003F03BC" w:rsidRDefault="00AB2A0C">
            <w:pPr>
              <w:pStyle w:val="Compact"/>
              <w:jc w:val="right"/>
            </w:pPr>
            <w:r>
              <w:t>75%</w:t>
            </w:r>
          </w:p>
        </w:tc>
        <w:tc>
          <w:tcPr>
            <w:tcW w:w="0" w:type="auto"/>
          </w:tcPr>
          <w:p w:rsidR="003F03BC" w:rsidRDefault="00AB2A0C">
            <w:pPr>
              <w:pStyle w:val="Compact"/>
              <w:jc w:val="right"/>
            </w:pPr>
            <w:r>
              <w:t>97.5%</w:t>
            </w:r>
          </w:p>
        </w:tc>
        <w:tc>
          <w:tcPr>
            <w:tcW w:w="0" w:type="auto"/>
          </w:tcPr>
          <w:p w:rsidR="003F03BC" w:rsidRDefault="00AB2A0C">
            <w:pPr>
              <w:pStyle w:val="Compact"/>
              <w:jc w:val="right"/>
            </w:pPr>
            <w:r>
              <w:t>n_eff</w:t>
            </w:r>
          </w:p>
        </w:tc>
        <w:tc>
          <w:tcPr>
            <w:tcW w:w="0" w:type="auto"/>
          </w:tcPr>
          <w:p w:rsidR="003F03BC" w:rsidRDefault="00AB2A0C">
            <w:pPr>
              <w:pStyle w:val="Compact"/>
              <w:jc w:val="right"/>
            </w:pPr>
            <w:r>
              <w:t>Rhat</w:t>
            </w:r>
          </w:p>
        </w:tc>
      </w:tr>
      <w:tr w:rsidR="003F03BC">
        <w:tc>
          <w:tcPr>
            <w:tcW w:w="0" w:type="auto"/>
          </w:tcPr>
          <w:p w:rsidR="003F03BC" w:rsidRDefault="00AB2A0C">
            <w:pPr>
              <w:pStyle w:val="Compact"/>
            </w:pPr>
            <w:r>
              <w:t>mu</w:t>
            </w:r>
          </w:p>
        </w:tc>
        <w:tc>
          <w:tcPr>
            <w:tcW w:w="0" w:type="auto"/>
          </w:tcPr>
          <w:p w:rsidR="003F03BC" w:rsidRDefault="00AB2A0C">
            <w:pPr>
              <w:pStyle w:val="Compact"/>
              <w:jc w:val="right"/>
            </w:pPr>
            <w:r>
              <w:t>1.905</w:t>
            </w:r>
          </w:p>
        </w:tc>
        <w:tc>
          <w:tcPr>
            <w:tcW w:w="0" w:type="auto"/>
          </w:tcPr>
          <w:p w:rsidR="003F03BC" w:rsidRDefault="00AB2A0C">
            <w:pPr>
              <w:pStyle w:val="Compact"/>
              <w:jc w:val="right"/>
            </w:pPr>
            <w:r>
              <w:t>0.002</w:t>
            </w:r>
          </w:p>
        </w:tc>
        <w:tc>
          <w:tcPr>
            <w:tcW w:w="0" w:type="auto"/>
          </w:tcPr>
          <w:p w:rsidR="003F03BC" w:rsidRDefault="00AB2A0C">
            <w:pPr>
              <w:pStyle w:val="Compact"/>
              <w:jc w:val="right"/>
            </w:pPr>
            <w:r>
              <w:t>0.083</w:t>
            </w:r>
          </w:p>
        </w:tc>
        <w:tc>
          <w:tcPr>
            <w:tcW w:w="0" w:type="auto"/>
          </w:tcPr>
          <w:p w:rsidR="003F03BC" w:rsidRDefault="00AB2A0C">
            <w:pPr>
              <w:pStyle w:val="Compact"/>
              <w:jc w:val="right"/>
            </w:pPr>
            <w:r>
              <w:t>1.739</w:t>
            </w:r>
          </w:p>
        </w:tc>
        <w:tc>
          <w:tcPr>
            <w:tcW w:w="0" w:type="auto"/>
          </w:tcPr>
          <w:p w:rsidR="003F03BC" w:rsidRDefault="00AB2A0C">
            <w:pPr>
              <w:pStyle w:val="Compact"/>
              <w:jc w:val="right"/>
            </w:pPr>
            <w:r>
              <w:t>1.850</w:t>
            </w:r>
          </w:p>
        </w:tc>
        <w:tc>
          <w:tcPr>
            <w:tcW w:w="0" w:type="auto"/>
          </w:tcPr>
          <w:p w:rsidR="003F03BC" w:rsidRDefault="00AB2A0C">
            <w:pPr>
              <w:pStyle w:val="Compact"/>
              <w:jc w:val="right"/>
            </w:pPr>
            <w:r>
              <w:t>1.904</w:t>
            </w:r>
          </w:p>
        </w:tc>
        <w:tc>
          <w:tcPr>
            <w:tcW w:w="0" w:type="auto"/>
          </w:tcPr>
          <w:p w:rsidR="003F03BC" w:rsidRDefault="00AB2A0C">
            <w:pPr>
              <w:pStyle w:val="Compact"/>
              <w:jc w:val="right"/>
            </w:pPr>
            <w:r>
              <w:t>1.961</w:t>
            </w:r>
          </w:p>
        </w:tc>
        <w:tc>
          <w:tcPr>
            <w:tcW w:w="0" w:type="auto"/>
          </w:tcPr>
          <w:p w:rsidR="003F03BC" w:rsidRDefault="00AB2A0C">
            <w:pPr>
              <w:pStyle w:val="Compact"/>
              <w:jc w:val="right"/>
            </w:pPr>
            <w:r>
              <w:t>2.071</w:t>
            </w:r>
          </w:p>
        </w:tc>
        <w:tc>
          <w:tcPr>
            <w:tcW w:w="0" w:type="auto"/>
          </w:tcPr>
          <w:p w:rsidR="003F03BC" w:rsidRDefault="00AB2A0C">
            <w:pPr>
              <w:pStyle w:val="Compact"/>
              <w:jc w:val="right"/>
            </w:pPr>
            <w:r>
              <w:t>2392.455</w:t>
            </w:r>
          </w:p>
        </w:tc>
        <w:tc>
          <w:tcPr>
            <w:tcW w:w="0" w:type="auto"/>
          </w:tcPr>
          <w:p w:rsidR="003F03BC" w:rsidRDefault="00AB2A0C">
            <w:pPr>
              <w:pStyle w:val="Compact"/>
              <w:jc w:val="right"/>
            </w:pPr>
            <w:r>
              <w:t>1.000</w:t>
            </w:r>
          </w:p>
        </w:tc>
      </w:tr>
      <w:tr w:rsidR="003F03BC">
        <w:tc>
          <w:tcPr>
            <w:tcW w:w="0" w:type="auto"/>
          </w:tcPr>
          <w:p w:rsidR="003F03BC" w:rsidRDefault="00AB2A0C">
            <w:pPr>
              <w:pStyle w:val="Compact"/>
            </w:pPr>
            <w:r>
              <w:t>sigma</w:t>
            </w:r>
          </w:p>
        </w:tc>
        <w:tc>
          <w:tcPr>
            <w:tcW w:w="0" w:type="auto"/>
          </w:tcPr>
          <w:p w:rsidR="003F03BC" w:rsidRDefault="00AB2A0C">
            <w:pPr>
              <w:pStyle w:val="Compact"/>
              <w:jc w:val="right"/>
            </w:pPr>
            <w:r>
              <w:t>0.383</w:t>
            </w:r>
          </w:p>
        </w:tc>
        <w:tc>
          <w:tcPr>
            <w:tcW w:w="0" w:type="auto"/>
          </w:tcPr>
          <w:p w:rsidR="003F03BC" w:rsidRDefault="00AB2A0C">
            <w:pPr>
              <w:pStyle w:val="Compact"/>
              <w:jc w:val="right"/>
            </w:pPr>
            <w:r>
              <w:t>0.002</w:t>
            </w:r>
          </w:p>
        </w:tc>
        <w:tc>
          <w:tcPr>
            <w:tcW w:w="0" w:type="auto"/>
          </w:tcPr>
          <w:p w:rsidR="003F03BC" w:rsidRDefault="00AB2A0C">
            <w:pPr>
              <w:pStyle w:val="Compact"/>
              <w:jc w:val="right"/>
            </w:pPr>
            <w:r>
              <w:t>0.078</w:t>
            </w:r>
          </w:p>
        </w:tc>
        <w:tc>
          <w:tcPr>
            <w:tcW w:w="0" w:type="auto"/>
          </w:tcPr>
          <w:p w:rsidR="003F03BC" w:rsidRDefault="00AB2A0C">
            <w:pPr>
              <w:pStyle w:val="Compact"/>
              <w:jc w:val="right"/>
            </w:pPr>
            <w:r>
              <w:t>0.267</w:t>
            </w:r>
          </w:p>
        </w:tc>
        <w:tc>
          <w:tcPr>
            <w:tcW w:w="0" w:type="auto"/>
          </w:tcPr>
          <w:p w:rsidR="003F03BC" w:rsidRDefault="00AB2A0C">
            <w:pPr>
              <w:pStyle w:val="Compact"/>
              <w:jc w:val="right"/>
            </w:pPr>
            <w:r>
              <w:t>0.329</w:t>
            </w:r>
          </w:p>
        </w:tc>
        <w:tc>
          <w:tcPr>
            <w:tcW w:w="0" w:type="auto"/>
          </w:tcPr>
          <w:p w:rsidR="003F03BC" w:rsidRDefault="00AB2A0C">
            <w:pPr>
              <w:pStyle w:val="Compact"/>
              <w:jc w:val="right"/>
            </w:pPr>
            <w:r>
              <w:t>0.371</w:t>
            </w:r>
          </w:p>
        </w:tc>
        <w:tc>
          <w:tcPr>
            <w:tcW w:w="0" w:type="auto"/>
          </w:tcPr>
          <w:p w:rsidR="003F03BC" w:rsidRDefault="00AB2A0C">
            <w:pPr>
              <w:pStyle w:val="Compact"/>
              <w:jc w:val="right"/>
            </w:pPr>
            <w:r>
              <w:t>0.423</w:t>
            </w:r>
          </w:p>
        </w:tc>
        <w:tc>
          <w:tcPr>
            <w:tcW w:w="0" w:type="auto"/>
          </w:tcPr>
          <w:p w:rsidR="003F03BC" w:rsidRDefault="00AB2A0C">
            <w:pPr>
              <w:pStyle w:val="Compact"/>
              <w:jc w:val="right"/>
            </w:pPr>
            <w:r>
              <w:t>0.573</w:t>
            </w:r>
          </w:p>
        </w:tc>
        <w:tc>
          <w:tcPr>
            <w:tcW w:w="0" w:type="auto"/>
          </w:tcPr>
          <w:p w:rsidR="003F03BC" w:rsidRDefault="00AB2A0C">
            <w:pPr>
              <w:pStyle w:val="Compact"/>
              <w:jc w:val="right"/>
            </w:pPr>
            <w:r>
              <w:t>2132.323</w:t>
            </w:r>
          </w:p>
        </w:tc>
        <w:tc>
          <w:tcPr>
            <w:tcW w:w="0" w:type="auto"/>
          </w:tcPr>
          <w:p w:rsidR="003F03BC" w:rsidRDefault="00AB2A0C">
            <w:pPr>
              <w:pStyle w:val="Compact"/>
              <w:jc w:val="right"/>
            </w:pPr>
            <w:r>
              <w:t>1.001</w:t>
            </w:r>
          </w:p>
        </w:tc>
      </w:tr>
      <w:tr w:rsidR="003F03BC">
        <w:tc>
          <w:tcPr>
            <w:tcW w:w="0" w:type="auto"/>
          </w:tcPr>
          <w:p w:rsidR="003F03BC" w:rsidRDefault="00AB2A0C">
            <w:pPr>
              <w:pStyle w:val="Compact"/>
            </w:pPr>
            <w:r>
              <w:t>lp__</w:t>
            </w:r>
          </w:p>
        </w:tc>
        <w:tc>
          <w:tcPr>
            <w:tcW w:w="0" w:type="auto"/>
          </w:tcPr>
          <w:p w:rsidR="003F03BC" w:rsidRDefault="00AB2A0C">
            <w:pPr>
              <w:pStyle w:val="Compact"/>
              <w:jc w:val="right"/>
            </w:pPr>
            <w:r>
              <w:t>6.960</w:t>
            </w:r>
          </w:p>
        </w:tc>
        <w:tc>
          <w:tcPr>
            <w:tcW w:w="0" w:type="auto"/>
          </w:tcPr>
          <w:p w:rsidR="003F03BC" w:rsidRDefault="00AB2A0C">
            <w:pPr>
              <w:pStyle w:val="Compact"/>
              <w:jc w:val="right"/>
            </w:pPr>
            <w:r>
              <w:t>0.027</w:t>
            </w:r>
          </w:p>
        </w:tc>
        <w:tc>
          <w:tcPr>
            <w:tcW w:w="0" w:type="auto"/>
          </w:tcPr>
          <w:p w:rsidR="003F03BC" w:rsidRDefault="00AB2A0C">
            <w:pPr>
              <w:pStyle w:val="Compact"/>
              <w:jc w:val="right"/>
            </w:pPr>
            <w:r>
              <w:t>1.045</w:t>
            </w:r>
          </w:p>
        </w:tc>
        <w:tc>
          <w:tcPr>
            <w:tcW w:w="0" w:type="auto"/>
          </w:tcPr>
          <w:p w:rsidR="003F03BC" w:rsidRDefault="00AB2A0C">
            <w:pPr>
              <w:pStyle w:val="Compact"/>
              <w:jc w:val="right"/>
            </w:pPr>
            <w:r>
              <w:t>4.052</w:t>
            </w:r>
          </w:p>
        </w:tc>
        <w:tc>
          <w:tcPr>
            <w:tcW w:w="0" w:type="auto"/>
          </w:tcPr>
          <w:p w:rsidR="003F03BC" w:rsidRDefault="00AB2A0C">
            <w:pPr>
              <w:pStyle w:val="Compact"/>
              <w:jc w:val="right"/>
            </w:pPr>
            <w:r>
              <w:t>6.552</w:t>
            </w:r>
          </w:p>
        </w:tc>
        <w:tc>
          <w:tcPr>
            <w:tcW w:w="0" w:type="auto"/>
          </w:tcPr>
          <w:p w:rsidR="003F03BC" w:rsidRDefault="00AB2A0C">
            <w:pPr>
              <w:pStyle w:val="Compact"/>
              <w:jc w:val="right"/>
            </w:pPr>
            <w:r>
              <w:t>7.283</w:t>
            </w:r>
          </w:p>
        </w:tc>
        <w:tc>
          <w:tcPr>
            <w:tcW w:w="0" w:type="auto"/>
          </w:tcPr>
          <w:p w:rsidR="003F03BC" w:rsidRDefault="00AB2A0C">
            <w:pPr>
              <w:pStyle w:val="Compact"/>
              <w:jc w:val="right"/>
            </w:pPr>
            <w:r>
              <w:t>7.703</w:t>
            </w:r>
          </w:p>
        </w:tc>
        <w:tc>
          <w:tcPr>
            <w:tcW w:w="0" w:type="auto"/>
          </w:tcPr>
          <w:p w:rsidR="003F03BC" w:rsidRDefault="00AB2A0C">
            <w:pPr>
              <w:pStyle w:val="Compact"/>
              <w:jc w:val="right"/>
            </w:pPr>
            <w:r>
              <w:t>7.970</w:t>
            </w:r>
          </w:p>
        </w:tc>
        <w:tc>
          <w:tcPr>
            <w:tcW w:w="0" w:type="auto"/>
          </w:tcPr>
          <w:p w:rsidR="003F03BC" w:rsidRDefault="00AB2A0C">
            <w:pPr>
              <w:pStyle w:val="Compact"/>
              <w:jc w:val="right"/>
            </w:pPr>
            <w:r>
              <w:t>1527.975</w:t>
            </w:r>
          </w:p>
        </w:tc>
        <w:tc>
          <w:tcPr>
            <w:tcW w:w="0" w:type="auto"/>
          </w:tcPr>
          <w:p w:rsidR="003F03BC" w:rsidRDefault="00AB2A0C">
            <w:pPr>
              <w:pStyle w:val="Compact"/>
              <w:jc w:val="right"/>
            </w:pPr>
            <w:r>
              <w:t>1.002</w:t>
            </w:r>
          </w:p>
        </w:tc>
      </w:tr>
    </w:tbl>
    <w:p w:rsidR="003F03BC" w:rsidRDefault="00AB2A0C">
      <w:pPr>
        <w:pStyle w:val="Heading2"/>
      </w:pPr>
      <w:bookmarkStart w:id="7" w:name="posterior"/>
      <w:bookmarkEnd w:id="5"/>
      <w:bookmarkEnd w:id="6"/>
      <w:r>
        <w:t>Posterior</w:t>
      </w:r>
    </w:p>
    <w:p w:rsidR="003F03BC" w:rsidRDefault="00AB2A0C">
      <w:pPr>
        <w:pStyle w:val="SourceCode"/>
      </w:pPr>
      <w:r>
        <w:rPr>
          <w:rStyle w:val="NormalTok"/>
        </w:rPr>
        <w:t>post_sims</w:t>
      </w:r>
      <w:r>
        <w:rPr>
          <w:rStyle w:val="SpecialCharTok"/>
        </w:rPr>
        <w:t>$</w:t>
      </w:r>
      <w:r>
        <w:rPr>
          <w:rStyle w:val="NormalTok"/>
        </w:rPr>
        <w:t xml:space="preserve">mu </w:t>
      </w:r>
      <w:r>
        <w:rPr>
          <w:rStyle w:val="SpecialCharTok"/>
        </w:rPr>
        <w:t>|</w:t>
      </w:r>
      <w:r>
        <w:rPr>
          <w:rStyle w:val="ErrorTok"/>
        </w:rPr>
        <w:t>&gt;</w:t>
      </w:r>
      <w:r>
        <w:rPr>
          <w:rStyle w:val="NormalTok"/>
        </w:rPr>
        <w:t xml:space="preserve"> </w:t>
      </w:r>
      <w:r>
        <w:rPr>
          <w:rStyle w:val="FunctionTok"/>
        </w:rPr>
        <w:t>hist</w:t>
      </w:r>
      <w:r>
        <w:rPr>
          <w:rStyle w:val="NormalTok"/>
        </w:rPr>
        <w:t>()</w:t>
      </w:r>
    </w:p>
    <w:p w:rsidR="003F03BC" w:rsidRDefault="00AB2A0C">
      <w:pPr>
        <w:pStyle w:val="FirstParagraph"/>
      </w:pPr>
      <w:r>
        <w:rPr>
          <w:noProof/>
          <w:lang w:val="en-ZA" w:eastAsia="en-ZA"/>
        </w:rPr>
        <w:lastRenderedPageBreak/>
        <w:drawing>
          <wp:inline distT="0" distB="0" distL="0" distR="0">
            <wp:extent cx="4620126" cy="3696101"/>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0" name="Picture" descr="Shoe-Sizes-Example_files/figure-docx/unnamed-chunk-5-1.png"/>
                    <pic:cNvPicPr>
                      <a:picLocks noChangeAspect="1" noChangeArrowheads="1"/>
                    </pic:cNvPicPr>
                  </pic:nvPicPr>
                  <pic:blipFill>
                    <a:blip r:embed="rId8"/>
                    <a:stretch>
                      <a:fillRect/>
                    </a:stretch>
                  </pic:blipFill>
                  <pic:spPr bwMode="auto">
                    <a:xfrm>
                      <a:off x="0" y="0"/>
                      <a:ext cx="4620126" cy="3696101"/>
                    </a:xfrm>
                    <a:prstGeom prst="rect">
                      <a:avLst/>
                    </a:prstGeom>
                    <a:noFill/>
                    <a:ln w="9525">
                      <a:noFill/>
                      <a:headEnd/>
                      <a:tailEnd/>
                    </a:ln>
                  </pic:spPr>
                </pic:pic>
              </a:graphicData>
            </a:graphic>
          </wp:inline>
        </w:drawing>
      </w:r>
    </w:p>
    <w:p w:rsidR="003F03BC" w:rsidRDefault="00AB2A0C">
      <w:pPr>
        <w:pStyle w:val="SourceCode"/>
      </w:pPr>
      <w:r>
        <w:rPr>
          <w:rStyle w:val="FunctionTok"/>
        </w:rPr>
        <w:t>plot</w:t>
      </w:r>
      <w:r>
        <w:rPr>
          <w:rStyle w:val="NormalTok"/>
        </w:rPr>
        <w:t>(post_sims</w:t>
      </w:r>
      <w:r>
        <w:rPr>
          <w:rStyle w:val="SpecialCharTok"/>
        </w:rPr>
        <w:t>$</w:t>
      </w:r>
      <w:r>
        <w:rPr>
          <w:rStyle w:val="NormalTok"/>
        </w:rPr>
        <w:t>mu, post_sims</w:t>
      </w:r>
      <w:r>
        <w:rPr>
          <w:rStyle w:val="SpecialCharTok"/>
        </w:rPr>
        <w:t>$</w:t>
      </w:r>
      <w:r>
        <w:rPr>
          <w:rStyle w:val="NormalTok"/>
        </w:rPr>
        <w:t>sigma)</w:t>
      </w:r>
    </w:p>
    <w:p w:rsidR="003F03BC" w:rsidRDefault="00AB2A0C">
      <w:pPr>
        <w:pStyle w:val="FirstParagraph"/>
      </w:pPr>
      <w:r>
        <w:rPr>
          <w:noProof/>
          <w:lang w:val="en-ZA" w:eastAsia="en-ZA"/>
        </w:rPr>
        <w:drawing>
          <wp:inline distT="0" distB="0" distL="0" distR="0">
            <wp:extent cx="4620126" cy="3696101"/>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0" name="Picture" descr="Shoe-Sizes-Example_files/figure-docx/unnamed-chunk-5-2.png"/>
                    <pic:cNvPicPr>
                      <a:picLocks noChangeAspect="1" noChangeArrowheads="1"/>
                    </pic:cNvPicPr>
                  </pic:nvPicPr>
                  <pic:blipFill>
                    <a:blip r:embed="rId9"/>
                    <a:stretch>
                      <a:fillRect/>
                    </a:stretch>
                  </pic:blipFill>
                  <pic:spPr bwMode="auto">
                    <a:xfrm>
                      <a:off x="0" y="0"/>
                      <a:ext cx="4620126" cy="3696101"/>
                    </a:xfrm>
                    <a:prstGeom prst="rect">
                      <a:avLst/>
                    </a:prstGeom>
                    <a:noFill/>
                    <a:ln w="9525">
                      <a:noFill/>
                      <a:headEnd/>
                      <a:tailEnd/>
                    </a:ln>
                  </pic:spPr>
                </pic:pic>
              </a:graphicData>
            </a:graphic>
          </wp:inline>
        </w:drawing>
      </w:r>
    </w:p>
    <w:p w:rsidR="003F03BC" w:rsidRDefault="00AB2A0C">
      <w:pPr>
        <w:pStyle w:val="SourceCode"/>
      </w:pPr>
      <w:r>
        <w:rPr>
          <w:rStyle w:val="NormalTok"/>
        </w:rPr>
        <w:t xml:space="preserve">(mu_hat </w:t>
      </w:r>
      <w:r>
        <w:rPr>
          <w:rStyle w:val="OtherTok"/>
        </w:rPr>
        <w:t>&lt;-</w:t>
      </w:r>
      <w:r>
        <w:rPr>
          <w:rStyle w:val="NormalTok"/>
        </w:rPr>
        <w:t xml:space="preserve"> </w:t>
      </w:r>
      <w:r>
        <w:rPr>
          <w:rStyle w:val="FunctionTok"/>
        </w:rPr>
        <w:t>mean</w:t>
      </w:r>
      <w:r>
        <w:rPr>
          <w:rStyle w:val="NormalTok"/>
        </w:rPr>
        <w:t>(post_sims</w:t>
      </w:r>
      <w:r>
        <w:rPr>
          <w:rStyle w:val="SpecialCharTok"/>
        </w:rPr>
        <w:t>$</w:t>
      </w:r>
      <w:r>
        <w:rPr>
          <w:rStyle w:val="NormalTok"/>
        </w:rPr>
        <w:t>mu))</w:t>
      </w:r>
    </w:p>
    <w:p w:rsidR="003F03BC" w:rsidRDefault="00AB2A0C">
      <w:pPr>
        <w:pStyle w:val="SourceCode"/>
      </w:pPr>
      <w:r>
        <w:rPr>
          <w:rStyle w:val="VerbatimChar"/>
        </w:rPr>
        <w:lastRenderedPageBreak/>
        <w:t>## [1] 1.905407</w:t>
      </w:r>
    </w:p>
    <w:p w:rsidR="003F03BC" w:rsidRDefault="00AB2A0C">
      <w:pPr>
        <w:pStyle w:val="Heading2"/>
      </w:pPr>
      <w:bookmarkStart w:id="8" w:name="predictive"/>
      <w:bookmarkEnd w:id="7"/>
      <w:r>
        <w:t>Predictive</w:t>
      </w:r>
    </w:p>
    <w:p w:rsidR="003F03BC" w:rsidRDefault="00AB2A0C">
      <w:pPr>
        <w:pStyle w:val="SourceCode"/>
      </w:pPr>
      <w:r>
        <w:rPr>
          <w:rStyle w:val="NormalTok"/>
        </w:rPr>
        <w:t xml:space="preserve">nsims </w:t>
      </w:r>
      <w:r>
        <w:rPr>
          <w:rStyle w:val="OtherTok"/>
        </w:rPr>
        <w:t>&lt;-</w:t>
      </w:r>
      <w:r>
        <w:rPr>
          <w:rStyle w:val="NormalTok"/>
        </w:rPr>
        <w:t xml:space="preserve"> </w:t>
      </w:r>
      <w:r>
        <w:rPr>
          <w:rStyle w:val="FunctionTok"/>
        </w:rPr>
        <w:t>length</w:t>
      </w:r>
      <w:r>
        <w:rPr>
          <w:rStyle w:val="NormalTok"/>
        </w:rPr>
        <w:t>(post_sims</w:t>
      </w:r>
      <w:r>
        <w:rPr>
          <w:rStyle w:val="SpecialCharTok"/>
        </w:rPr>
        <w:t>$</w:t>
      </w:r>
      <w:r>
        <w:rPr>
          <w:rStyle w:val="NormalTok"/>
        </w:rPr>
        <w:t>mu)</w:t>
      </w:r>
      <w:r>
        <w:br/>
      </w:r>
      <w:r>
        <w:rPr>
          <w:rStyle w:val="NormalTok"/>
        </w:rPr>
        <w:t xml:space="preserve">pred_sims </w:t>
      </w:r>
      <w:r>
        <w:rPr>
          <w:rStyle w:val="OtherTok"/>
        </w:rPr>
        <w:t>&lt;-</w:t>
      </w:r>
      <w:r>
        <w:rPr>
          <w:rStyle w:val="NormalTok"/>
        </w:rPr>
        <w:t xml:space="preserve"> </w:t>
      </w:r>
      <w:r>
        <w:rPr>
          <w:rStyle w:val="FunctionTok"/>
        </w:rPr>
        <w:t>exp</w:t>
      </w:r>
      <w:r>
        <w:rPr>
          <w:rStyle w:val="NormalTok"/>
        </w:rPr>
        <w:t>(</w:t>
      </w:r>
      <w:r>
        <w:rPr>
          <w:rStyle w:val="FunctionTok"/>
        </w:rPr>
        <w:t>rnorm</w:t>
      </w:r>
      <w:r>
        <w:rPr>
          <w:rStyle w:val="NormalTok"/>
        </w:rPr>
        <w:t>(nsims, post_sims</w:t>
      </w:r>
      <w:r>
        <w:rPr>
          <w:rStyle w:val="SpecialCharTok"/>
        </w:rPr>
        <w:t>$</w:t>
      </w:r>
      <w:r>
        <w:rPr>
          <w:rStyle w:val="NormalTok"/>
        </w:rPr>
        <w:t>mu, post_sims</w:t>
      </w:r>
      <w:r>
        <w:rPr>
          <w:rStyle w:val="SpecialCharTok"/>
        </w:rPr>
        <w:t>$</w:t>
      </w:r>
      <w:r>
        <w:rPr>
          <w:rStyle w:val="NormalTok"/>
        </w:rPr>
        <w:t>sigma))</w:t>
      </w:r>
    </w:p>
    <w:p w:rsidR="003F03BC" w:rsidRDefault="00AB2A0C">
      <w:pPr>
        <w:pStyle w:val="SourceCode"/>
      </w:pPr>
      <w:r>
        <w:rPr>
          <w:rStyle w:val="NormalTok"/>
        </w:rPr>
        <w:t xml:space="preserve">pred_sims </w:t>
      </w:r>
      <w:r>
        <w:rPr>
          <w:rStyle w:val="SpecialCharTok"/>
        </w:rPr>
        <w:t>|</w:t>
      </w:r>
      <w:r>
        <w:rPr>
          <w:rStyle w:val="ErrorTok"/>
        </w:rPr>
        <w:t>&gt;</w:t>
      </w:r>
      <w:r>
        <w:rPr>
          <w:rStyle w:val="NormalTok"/>
        </w:rPr>
        <w:t xml:space="preserve"> </w:t>
      </w:r>
      <w:r>
        <w:rPr>
          <w:rStyle w:val="FunctionTok"/>
        </w:rPr>
        <w:t>density</w:t>
      </w:r>
      <w:r>
        <w:rPr>
          <w:rStyle w:val="NormalTok"/>
        </w:rPr>
        <w:t xml:space="preserve">() </w:t>
      </w:r>
      <w:r>
        <w:rPr>
          <w:rStyle w:val="SpecialCharTok"/>
        </w:rPr>
        <w:t>|</w:t>
      </w:r>
      <w:r>
        <w:rPr>
          <w:rStyle w:val="ErrorTok"/>
        </w:rPr>
        <w:t>&gt;</w:t>
      </w:r>
      <w:r>
        <w:rPr>
          <w:rStyle w:val="NormalTok"/>
        </w:rPr>
        <w:t xml:space="preserve"> </w:t>
      </w:r>
      <w:r>
        <w:rPr>
          <w:rStyle w:val="FunctionTok"/>
        </w:rPr>
        <w:t>plot</w:t>
      </w:r>
      <w:r>
        <w:rPr>
          <w:rStyle w:val="NormalTok"/>
        </w:rPr>
        <w:t>(</w:t>
      </w:r>
      <w:r>
        <w:rPr>
          <w:rStyle w:val="AttributeTok"/>
        </w:rPr>
        <w:t>main =</w:t>
      </w:r>
      <w:r>
        <w:rPr>
          <w:rStyle w:val="StringTok"/>
        </w:rPr>
        <w:t>''</w:t>
      </w:r>
      <w:r>
        <w:rPr>
          <w:rStyle w:val="NormalTok"/>
        </w:rPr>
        <w:t xml:space="preserve">, </w:t>
      </w:r>
      <w:r>
        <w:rPr>
          <w:rStyle w:val="AttributeTok"/>
        </w:rPr>
        <w:t>lwd=</w:t>
      </w:r>
      <w:r>
        <w:rPr>
          <w:rStyle w:val="DecValTok"/>
        </w:rPr>
        <w:t>3</w:t>
      </w:r>
      <w:r>
        <w:rPr>
          <w:rStyle w:val="NormalTok"/>
        </w:rPr>
        <w:t xml:space="preserve">, </w:t>
      </w:r>
      <w:r>
        <w:rPr>
          <w:rStyle w:val="AttributeTok"/>
        </w:rPr>
        <w:t>col=</w:t>
      </w:r>
      <w:r>
        <w:rPr>
          <w:rStyle w:val="StringTok"/>
        </w:rPr>
        <w:t>'purple'</w:t>
      </w:r>
      <w:r>
        <w:rPr>
          <w:rStyle w:val="NormalTok"/>
        </w:rPr>
        <w:t>)</w:t>
      </w:r>
    </w:p>
    <w:p w:rsidR="003F03BC" w:rsidRDefault="00AB2A0C">
      <w:pPr>
        <w:pStyle w:val="FirstParagraph"/>
      </w:pPr>
      <w:r>
        <w:rPr>
          <w:noProof/>
          <w:lang w:val="en-ZA" w:eastAsia="en-ZA"/>
        </w:rPr>
        <w:drawing>
          <wp:inline distT="0" distB="0" distL="0" distR="0">
            <wp:extent cx="4620126" cy="3696101"/>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0" name="Picture" descr="Shoe-Sizes-Example_files/figure-docx/unnamed-chunk-7-1.png"/>
                    <pic:cNvPicPr>
                      <a:picLocks noChangeAspect="1" noChangeArrowheads="1"/>
                    </pic:cNvPicPr>
                  </pic:nvPicPr>
                  <pic:blipFill>
                    <a:blip r:embed="rId10"/>
                    <a:stretch>
                      <a:fillRect/>
                    </a:stretch>
                  </pic:blipFill>
                  <pic:spPr bwMode="auto">
                    <a:xfrm>
                      <a:off x="0" y="0"/>
                      <a:ext cx="4620126" cy="3696101"/>
                    </a:xfrm>
                    <a:prstGeom prst="rect">
                      <a:avLst/>
                    </a:prstGeom>
                    <a:noFill/>
                    <a:ln w="9525">
                      <a:noFill/>
                      <a:headEnd/>
                      <a:tailEnd/>
                    </a:ln>
                  </pic:spPr>
                </pic:pic>
              </a:graphicData>
            </a:graphic>
          </wp:inline>
        </w:drawing>
      </w:r>
    </w:p>
    <w:p w:rsidR="003F03BC" w:rsidRDefault="00AB2A0C">
      <w:pPr>
        <w:pStyle w:val="BodyText"/>
      </w:pPr>
      <w:r>
        <w:t>Probability of a shoe size about 15 given our sample?</w:t>
      </w:r>
    </w:p>
    <w:p w:rsidR="003F03BC" w:rsidRDefault="00AB2A0C">
      <w:pPr>
        <w:pStyle w:val="SourceCode"/>
      </w:pPr>
      <w:r>
        <w:rPr>
          <w:rStyle w:val="FunctionTok"/>
        </w:rPr>
        <w:t>mean</w:t>
      </w:r>
      <w:r>
        <w:rPr>
          <w:rStyle w:val="NormalTok"/>
        </w:rPr>
        <w:t xml:space="preserve">(pred_sims </w:t>
      </w:r>
      <w:r>
        <w:rPr>
          <w:rStyle w:val="SpecialCharTok"/>
        </w:rPr>
        <w:t>&gt;</w:t>
      </w:r>
      <w:r>
        <w:rPr>
          <w:rStyle w:val="NormalTok"/>
        </w:rPr>
        <w:t xml:space="preserve"> </w:t>
      </w:r>
      <w:r>
        <w:rPr>
          <w:rStyle w:val="DecValTok"/>
        </w:rPr>
        <w:t>15</w:t>
      </w:r>
      <w:r>
        <w:rPr>
          <w:rStyle w:val="NormalTok"/>
        </w:rPr>
        <w:t>)</w:t>
      </w:r>
    </w:p>
    <w:p w:rsidR="003F03BC" w:rsidRDefault="00AB2A0C">
      <w:pPr>
        <w:pStyle w:val="SourceCode"/>
      </w:pPr>
      <w:r>
        <w:rPr>
          <w:rStyle w:val="VerbatimChar"/>
        </w:rPr>
        <w:t>## [1] 0.02725</w:t>
      </w:r>
      <w:bookmarkEnd w:id="0"/>
      <w:bookmarkEnd w:id="8"/>
    </w:p>
    <w:sectPr w:rsidR="003F03BC">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A0C" w:rsidRDefault="00AB2A0C">
      <w:pPr>
        <w:spacing w:after="0"/>
      </w:pPr>
      <w:r>
        <w:separator/>
      </w:r>
    </w:p>
  </w:endnote>
  <w:endnote w:type="continuationSeparator" w:id="0">
    <w:p w:rsidR="00AB2A0C" w:rsidRDefault="00AB2A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A0C" w:rsidRDefault="00AB2A0C">
      <w:r>
        <w:separator/>
      </w:r>
    </w:p>
  </w:footnote>
  <w:footnote w:type="continuationSeparator" w:id="0">
    <w:p w:rsidR="00AB2A0C" w:rsidRDefault="00AB2A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A990"/>
    <w:multiLevelType w:val="multilevel"/>
    <w:tmpl w:val="47504E60"/>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3F03BC"/>
    <w:rsid w:val="003F03BC"/>
    <w:rsid w:val="00593F69"/>
    <w:rsid w:val="00AB2A0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0D8077-A251-4274-BC6A-ACD5698E0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333</Words>
  <Characters>1901</Characters>
  <Application>Microsoft Office Word</Application>
  <DocSecurity>0</DocSecurity>
  <Lines>15</Lines>
  <Paragraphs>4</Paragraphs>
  <ScaleCrop>false</ScaleCrop>
  <Company>University of the Free State</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Shoe Sizes Example</dc:title>
  <dc:creator>Sean van der Merwe</dc:creator>
  <cp:keywords/>
  <cp:lastModifiedBy>Sean van der Merwe</cp:lastModifiedBy>
  <cp:revision>2</cp:revision>
  <cp:lastPrinted>2022-03-08T17:23:00Z</cp:lastPrinted>
  <dcterms:created xsi:type="dcterms:W3CDTF">2022-03-08T17:21:00Z</dcterms:created>
  <dcterms:modified xsi:type="dcterms:W3CDTF">2022-03-08T17:24:00Z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08/03/2022</vt:lpwstr>
  </property>
  <property fmtid="{D5CDD505-2E9C-101B-9397-08002B2CF9AE}" pid="3" name="output">
    <vt:lpwstr>word_document</vt:lpwstr>
  </property>
</Properties>
</file>