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7F86" w14:textId="605C200E" w:rsidR="00694CCC" w:rsidRDefault="00FB7170" w:rsidP="00840C1D">
      <w:pPr>
        <w:pStyle w:val="Title"/>
        <w:jc w:val="center"/>
      </w:pPr>
      <w:r>
        <w:t xml:space="preserve">Bayes class </w:t>
      </w:r>
      <w:r w:rsidR="00647AE3">
        <w:t>2</w:t>
      </w:r>
    </w:p>
    <w:p w14:paraId="37864049" w14:textId="5AE93B46" w:rsidR="00FB7170" w:rsidRDefault="00FB7170" w:rsidP="00840C1D">
      <w:pPr>
        <w:pStyle w:val="Subtitle"/>
        <w:jc w:val="center"/>
      </w:pPr>
      <w:r>
        <w:t>Sean van der Merwe</w:t>
      </w:r>
    </w:p>
    <w:p w14:paraId="03B0AE22" w14:textId="156E2900" w:rsidR="001E7BDA" w:rsidRDefault="00647AE3" w:rsidP="00482FF2">
      <w:pPr>
        <w:pStyle w:val="Heading1"/>
      </w:pPr>
      <w:r>
        <w:t xml:space="preserve">The Bayesian </w:t>
      </w:r>
      <w:r w:rsidR="003139B3">
        <w:t>model flow</w:t>
      </w:r>
    </w:p>
    <w:p w14:paraId="3E27A66A" w14:textId="638458DD" w:rsidR="00482FF2" w:rsidRPr="00482FF2" w:rsidRDefault="00125A1C" w:rsidP="00482FF2">
      <w:r>
        <w:t>In this class we are going to look at how Bayesian models naturally flow in a mathematical sense.</w:t>
      </w:r>
    </w:p>
    <w:p w14:paraId="0C81D5DA" w14:textId="2AE78AA4" w:rsidR="00FB7170" w:rsidRDefault="003F67AE" w:rsidP="00AD67CF">
      <w:pPr>
        <w:pStyle w:val="Heading1"/>
      </w:pPr>
      <w:r>
        <w:t>The properties of the data</w:t>
      </w:r>
    </w:p>
    <w:p w14:paraId="0B105D3F" w14:textId="69EFC249" w:rsidR="00AD67CF" w:rsidRDefault="003F67AE" w:rsidP="00AD67CF">
      <w:r>
        <w:t xml:space="preserve">Before we collect </w:t>
      </w:r>
      <w:proofErr w:type="gramStart"/>
      <w:r>
        <w:t>data</w:t>
      </w:r>
      <w:proofErr w:type="gramEnd"/>
      <w:r>
        <w:t xml:space="preserve"> we already know a lot about it, often enough to build a </w:t>
      </w:r>
      <w:r w:rsidR="009E1D93">
        <w:t>useful model.</w:t>
      </w:r>
    </w:p>
    <w:p w14:paraId="2DFD5D03" w14:textId="11B35BD1" w:rsidR="009E1D93" w:rsidRDefault="009E1D93" w:rsidP="00AD67CF">
      <w:r>
        <w:t>Suppose you plan to observe the time that people stand in line at the supermarket. Perhaps a customer complained but the manager says that the customer is lying, and head office is paying you to sort it out statistically. What can you say about the observations right now?</w:t>
      </w:r>
    </w:p>
    <w:p w14:paraId="5BC4442D" w14:textId="77777777" w:rsidR="00D8085A" w:rsidRDefault="00D8085A"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6109BB" w14:textId="27460694" w:rsidR="00C712BB" w:rsidRDefault="00A40550" w:rsidP="00C712BB">
      <w:pPr>
        <w:pStyle w:val="Heading1"/>
      </w:pPr>
      <w:r>
        <w:t>Distribution</w:t>
      </w:r>
    </w:p>
    <w:p w14:paraId="61D37C82" w14:textId="3ABF2760" w:rsidR="00C712BB" w:rsidRDefault="00246E8E" w:rsidP="00C712BB">
      <w:r>
        <w:t xml:space="preserve">What </w:t>
      </w:r>
      <w:r w:rsidR="00A40550">
        <w:t xml:space="preserve">are some distributions </w:t>
      </w:r>
      <w:r w:rsidR="00FB6F48">
        <w:t>that might work for this problem?</w:t>
      </w:r>
    </w:p>
    <w:p w14:paraId="72CD396A" w14:textId="77777777" w:rsidR="00C351EE" w:rsidRDefault="00C351EE"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B3C07E" w14:textId="73D4729F" w:rsidR="00FB6F48" w:rsidRDefault="0056020E" w:rsidP="00C712BB">
      <w:r>
        <w:t xml:space="preserve">There are </w:t>
      </w:r>
      <w:r w:rsidR="00115BD3">
        <w:t xml:space="preserve">much </w:t>
      </w:r>
      <w:r>
        <w:t xml:space="preserve">better options, but we are going to use a very simple example for today, specifically a </w:t>
      </w:r>
      <m:oMath>
        <m:r>
          <w:rPr>
            <w:rFonts w:ascii="Cambria Math" w:hAnsi="Cambria Math"/>
          </w:rPr>
          <m:t>Gamma</m:t>
        </m:r>
        <m:d>
          <m:dPr>
            <m:ctrlPr>
              <w:rPr>
                <w:rFonts w:ascii="Cambria Math" w:hAnsi="Cambria Math"/>
                <w:i/>
              </w:rPr>
            </m:ctrlPr>
          </m:dPr>
          <m:e>
            <m:r>
              <w:rPr>
                <w:rFonts w:ascii="Cambria Math" w:hAnsi="Cambria Math"/>
              </w:rPr>
              <m:t>5, λ</m:t>
            </m:r>
          </m:e>
        </m:d>
        <m:r>
          <w:rPr>
            <w:rFonts w:ascii="Cambria Math" w:hAnsi="Cambria Math"/>
          </w:rPr>
          <m:t>.</m:t>
        </m:r>
      </m:oMath>
    </w:p>
    <w:p w14:paraId="5FCC6B05" w14:textId="3E1BA220" w:rsidR="00301CE3" w:rsidRDefault="00E37BE9" w:rsidP="00C712BB">
      <w:r>
        <w:t>We need the density function</w:t>
      </w:r>
      <w:r w:rsidR="00C223EC">
        <w:t>, list some places where you might find it</w:t>
      </w:r>
      <w:r w:rsidR="00115BD3">
        <w:t>, then write it out.</w:t>
      </w:r>
    </w:p>
    <w:p w14:paraId="53C30F7F" w14:textId="77777777" w:rsidR="00C351EE" w:rsidRDefault="00C351EE"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71485B" w14:textId="77777777" w:rsidR="00115BD3" w:rsidRDefault="00115BD3" w:rsidP="00115BD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85A7AF" w14:textId="7BE3162A" w:rsidR="00115BD3" w:rsidRDefault="00115BD3" w:rsidP="00115BD3">
      <w:pPr>
        <w:pStyle w:val="Heading1"/>
      </w:pPr>
      <w:r>
        <w:t>Likelihood</w:t>
      </w:r>
    </w:p>
    <w:p w14:paraId="3E7EC7BE" w14:textId="564D55C8" w:rsidR="00115BD3" w:rsidRDefault="00115BD3" w:rsidP="00115BD3">
      <w:r>
        <w:t xml:space="preserve">To keep things </w:t>
      </w:r>
      <w:proofErr w:type="gramStart"/>
      <w:r>
        <w:t>simple</w:t>
      </w:r>
      <w:proofErr w:type="gramEnd"/>
      <w:r>
        <w:t xml:space="preserve"> we will assume (incorrectly) that observations are independent and identically distributed.</w:t>
      </w:r>
      <w:r w:rsidR="006F5E4B">
        <w:t xml:space="preserve"> </w:t>
      </w:r>
    </w:p>
    <w:p w14:paraId="6FE0C819" w14:textId="3DD1FB73" w:rsidR="0043390E" w:rsidRDefault="0043390E" w:rsidP="00115BD3">
      <w:pPr>
        <w:rPr>
          <w:rFonts w:eastAsiaTheme="minorEastAsia"/>
        </w:rPr>
      </w:pPr>
      <w:r>
        <w:lastRenderedPageBreak/>
        <w:t>Likelihoods usually work better on the log scale</w:t>
      </w:r>
      <w:r w:rsidR="00DA06F5">
        <w:t xml:space="preserve">, so the procedure is: 1. </w:t>
      </w:r>
      <w:r w:rsidR="002F4F7F">
        <w:t>Write</w:t>
      </w:r>
      <w:r w:rsidR="00DA06F5">
        <w:t xml:space="preserve"> down the log density given a single observation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2F4F7F">
        <w:rPr>
          <w:rFonts w:eastAsiaTheme="minorEastAsia"/>
        </w:rPr>
        <w:t xml:space="preserve">; 2. Sum over </w:t>
      </w:r>
      <m:oMath>
        <m:r>
          <w:rPr>
            <w:rFonts w:ascii="Cambria Math" w:eastAsiaTheme="minorEastAsia" w:hAnsi="Cambria Math"/>
          </w:rPr>
          <m:t>i</m:t>
        </m:r>
      </m:oMath>
    </w:p>
    <w:p w14:paraId="3BA82D8A" w14:textId="4EB15A52" w:rsidR="002F4F7F" w:rsidRPr="00D435DC" w:rsidRDefault="007C323F" w:rsidP="00115BD3">
      <w:pPr>
        <w:rPr>
          <w:rFonts w:eastAsiaTheme="minorEastAsia"/>
        </w:rPr>
      </w:pPr>
      <m:oMathPara>
        <m:oMath>
          <m:func>
            <m:funcPr>
              <m:ctrlPr>
                <w:rPr>
                  <w:rFonts w:ascii="Cambria Math" w:hAnsi="Cambria Math"/>
                  <w:i/>
                </w:rPr>
              </m:ctrlPr>
            </m:funcPr>
            <m:fName>
              <m:r>
                <m:rPr>
                  <m:sty m:val="p"/>
                </m:rPr>
                <w:rPr>
                  <w:rFonts w:ascii="Cambria Math" w:hAnsi="Cambria Math"/>
                </w:rPr>
                <m:t>log</m:t>
              </m:r>
            </m:fName>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func>
          <m:r>
            <m:rPr>
              <m:aln/>
            </m:rPr>
            <w:rPr>
              <w:rFonts w:ascii="Cambria Math" w:hAnsi="Cambria Math"/>
            </w:rPr>
            <m:t>=5</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+4</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x</m:t>
                  </m:r>
                </m:e>
                <m:sub>
                  <m:r>
                    <w:rPr>
                      <w:rFonts w:ascii="Cambria Math" w:hAnsi="Cambria Math"/>
                    </w:rPr>
                    <m:t>i</m:t>
                  </m:r>
                </m:sub>
              </m:sSub>
            </m:e>
          </m:func>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+24</m:t>
          </m:r>
          <m:r>
            <m:rPr>
              <m:sty m:val="p"/>
            </m:rPr>
            <w:rPr>
              <w:rFonts w:ascii="Cambria Math" w:hAnsi="Cambria Math"/>
            </w:rPr>
            <w:br/>
          </m:r>
        </m:oMath>
        <m:oMath>
          <m:r>
            <m:rPr>
              <m:scr m:val="script"/>
            </m:rPr>
            <w:rPr>
              <w:rFonts w:ascii="Cambria Math" w:hAnsi="Cambria Math"/>
            </w:rPr>
            <m:t>l</m:t>
          </m:r>
          <m:r>
            <m:rPr>
              <m:aln/>
            </m:rPr>
            <w:rPr>
              <w:rFonts w:ascii="Cambria Math" w:hAnsi="Cambria Math"/>
            </w:rPr>
            <m:t>=5n</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+4</m:t>
          </m:r>
          <m:nary>
            <m:naryPr>
              <m:chr m:val="∑"/>
              <m:ctrlPr>
                <w:rPr>
                  <w:rFonts w:ascii="Cambria Math" w:hAnsi="Cambria Math"/>
                  <w:i/>
                </w:rPr>
              </m:ctrlPr>
            </m:naryPr>
            <m:sub>
              <m:r>
                <w:rPr>
                  <w:rFonts w:ascii="Cambria Math" w:hAnsi="Cambria Math"/>
                </w:rPr>
                <m:t>i=1</m:t>
              </m:r>
            </m:sub>
            <m:sup>
              <m:r>
                <w:rPr>
                  <w:rFonts w:ascii="Cambria Math" w:hAnsi="Cambria Math"/>
                </w:rPr>
                <m:t>n</m:t>
              </m:r>
            </m:sup>
            <m:e>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x</m:t>
                      </m:r>
                    </m:e>
                    <m:sub>
                      <m:r>
                        <w:rPr>
                          <w:rFonts w:ascii="Cambria Math" w:hAnsi="Cambria Math"/>
                        </w:rPr>
                        <m:t>i</m:t>
                      </m:r>
                    </m:sub>
                  </m:sSub>
                </m:e>
              </m:func>
            </m:e>
          </m:nary>
          <m:r>
            <w:rPr>
              <w:rFonts w:ascii="Cambria Math" w:hAnsi="Cambria Math"/>
            </w:rPr>
            <m:t>-λ</m:t>
          </m:r>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+24n</m:t>
          </m:r>
          <m:r>
            <m:rPr>
              <m:sty m:val="p"/>
            </m:rPr>
            <w:rPr>
              <w:rFonts w:ascii="Cambria Math" w:hAnsi="Cambria Math"/>
            </w:rPr>
            <w:br/>
          </m:r>
        </m:oMath>
        <m:oMath>
          <m:r>
            <m:rPr>
              <m:aln/>
            </m:rPr>
            <w:rPr>
              <w:rFonts w:ascii="Cambria Math" w:eastAsiaTheme="minorEastAsia" w:hAnsi="Cambria Math"/>
            </w:rPr>
            <m:t>=</m:t>
          </m:r>
          <m:r>
            <w:rPr>
              <w:rFonts w:ascii="Cambria Math" w:hAnsi="Cambria Math"/>
            </w:rPr>
            <m:t>5n</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-λ</m:t>
          </m:r>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oMath>
      </m:oMathPara>
    </w:p>
    <w:p w14:paraId="50553604" w14:textId="49C2DBEC" w:rsidR="00D435DC" w:rsidRDefault="00D435DC" w:rsidP="00115BD3">
      <w:r>
        <w:t xml:space="preserve">Constants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 xml:space="preserve">,… </m:t>
        </m:r>
      </m:oMath>
      <w:r>
        <w:rPr>
          <w:rFonts w:eastAsiaTheme="minorEastAsia"/>
        </w:rPr>
        <w:t xml:space="preserve">are used to capture the terms that </w:t>
      </w:r>
      <w:r w:rsidR="00BA24A3">
        <w:rPr>
          <w:rFonts w:eastAsiaTheme="minorEastAsia"/>
        </w:rPr>
        <w:t>are not of interest</w:t>
      </w:r>
      <w:r w:rsidR="007E13CD">
        <w:rPr>
          <w:rFonts w:eastAsiaTheme="minorEastAsia"/>
        </w:rPr>
        <w:t xml:space="preserve">, </w:t>
      </w:r>
      <w:r w:rsidR="0024017B">
        <w:rPr>
          <w:rFonts w:eastAsiaTheme="minorEastAsia"/>
        </w:rPr>
        <w:t>in this case terms that contain no</w:t>
      </w:r>
      <w:r>
        <w:rPr>
          <w:rFonts w:eastAsiaTheme="minorEastAsia"/>
        </w:rPr>
        <w:t xml:space="preserve"> parameters</w:t>
      </w:r>
      <w:r w:rsidR="0024017B">
        <w:rPr>
          <w:rFonts w:eastAsiaTheme="minorEastAsia"/>
        </w:rPr>
        <w:t>.</w:t>
      </w:r>
    </w:p>
    <w:p w14:paraId="10FBA966" w14:textId="54797CB0" w:rsidR="00301CE3" w:rsidRDefault="00C223EC" w:rsidP="00301CE3">
      <w:pPr>
        <w:pStyle w:val="Heading1"/>
      </w:pPr>
      <w:r>
        <w:t>Priors</w:t>
      </w:r>
    </w:p>
    <w:p w14:paraId="203A37C0" w14:textId="01EE54F3" w:rsidR="00F24F0D" w:rsidRPr="00F24F0D" w:rsidRDefault="00F24F0D" w:rsidP="00C712BB">
      <w:r>
        <w:t xml:space="preserve">The prior sums up everything we know about the </w:t>
      </w:r>
      <w:r>
        <w:rPr>
          <w:b/>
          <w:bCs/>
        </w:rPr>
        <w:t>parameters</w:t>
      </w:r>
      <w:r>
        <w:t xml:space="preserve"> </w:t>
      </w:r>
      <w:r w:rsidRPr="00F24F0D">
        <w:rPr>
          <w:i/>
          <w:iCs/>
        </w:rPr>
        <w:t>before</w:t>
      </w:r>
      <w:r>
        <w:t xml:space="preserve"> we collect any data.</w:t>
      </w:r>
    </w:p>
    <w:p w14:paraId="019361CF" w14:textId="73019EE9" w:rsidR="00301CE3" w:rsidRDefault="00837945" w:rsidP="00C712BB">
      <w:r>
        <w:t>There are many kinds of priors that are used in Bayes models, can you name a few?</w:t>
      </w:r>
    </w:p>
    <w:p w14:paraId="6ADC3901" w14:textId="77777777" w:rsidR="00C351EE" w:rsidRDefault="00C351EE"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8C2DCD" w14:textId="6986D05A" w:rsidR="00332B23" w:rsidRDefault="00837945" w:rsidP="00C712BB">
      <w:r>
        <w:t xml:space="preserve">For this simple problem </w:t>
      </w:r>
      <w:r w:rsidR="007827DB">
        <w:t>we will use an easy prior</w:t>
      </w:r>
      <w:r w:rsidR="004C281F">
        <w:t>:</w:t>
      </w:r>
    </w:p>
    <w:p w14:paraId="73F3F165" w14:textId="191BB4D6" w:rsidR="004C281F" w:rsidRDefault="00A711E5" w:rsidP="00C712BB">
      <m:oMathPara>
        <m:oMath>
          <m:r>
            <w:rPr>
              <w:rFonts w:ascii="Cambria Math" w:hAnsi="Cambria Math"/>
            </w:rPr>
            <m:t>λ~Gamma</m:t>
          </m:r>
          <m:d>
            <m:dPr>
              <m:ctrlPr>
                <w:rPr>
                  <w:rFonts w:ascii="Cambria Math" w:hAnsi="Cambria Math"/>
                  <w:i/>
                </w:rPr>
              </m:ctrlPr>
            </m:dPr>
            <m:e>
              <m:r>
                <w:rPr>
                  <w:rFonts w:ascii="Cambria Math" w:hAnsi="Cambria Math"/>
                </w:rPr>
                <m:t>0.5,0.5</m:t>
              </m:r>
            </m:e>
          </m:d>
          <m:r>
            <m:rPr>
              <m:sty m:val="p"/>
            </m:rPr>
            <w:rPr>
              <w:rFonts w:ascii="Cambria Math" w:hAnsi="Cambria Math"/>
            </w:rPr>
            <w:br/>
          </m:r>
        </m:oMath>
        <m:oMath>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g(λ)</m:t>
              </m:r>
            </m:e>
          </m:func>
          <m:r>
            <w:rPr>
              <w:rFonts w:ascii="Cambria Math" w:hAnsi="Cambria Math"/>
            </w:rPr>
            <m:t>=-0.5</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-0.5λ+</m:t>
          </m:r>
          <m:sSub>
            <m:sSubPr>
              <m:ctrlPr>
                <w:rPr>
                  <w:rFonts w:ascii="Cambria Math" w:hAnsi="Cambria Math"/>
                  <w:i/>
                </w:rPr>
              </m:ctrlPr>
            </m:sSubPr>
            <m:e>
              <m:r>
                <w:rPr>
                  <w:rFonts w:ascii="Cambria Math" w:hAnsi="Cambria Math"/>
                </w:rPr>
                <m:t>c</m:t>
              </m:r>
            </m:e>
            <m:sub>
              <m:r>
                <w:rPr>
                  <w:rFonts w:ascii="Cambria Math" w:hAnsi="Cambria Math"/>
                </w:rPr>
                <m:t>2</m:t>
              </m:r>
            </m:sub>
          </m:sSub>
        </m:oMath>
      </m:oMathPara>
    </w:p>
    <w:p w14:paraId="53A95BFF" w14:textId="0D92274D" w:rsidR="006F5E4B" w:rsidRDefault="006F5E4B" w:rsidP="00301CE3">
      <w:pPr>
        <w:pStyle w:val="Heading1"/>
      </w:pPr>
      <w:r>
        <w:t>Hierarchy</w:t>
      </w:r>
    </w:p>
    <w:p w14:paraId="3AFA5ABD" w14:textId="0C4C6046" w:rsidR="006F5E4B" w:rsidRDefault="009D3073" w:rsidP="006F5E4B">
      <w:r>
        <w:t>In Bayes we usually write models in hierarchical notation,</w:t>
      </w:r>
      <w:r w:rsidR="000A2478">
        <w:t xml:space="preserve"> meaning in layers:</w:t>
      </w:r>
    </w:p>
    <w:p w14:paraId="69161852" w14:textId="0A46EECB" w:rsidR="000A2478" w:rsidRPr="006F5E4B" w:rsidRDefault="007C323F" w:rsidP="006F5E4B">
      <m:oMathPara>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~Gamma</m:t>
          </m:r>
          <m:d>
            <m:dPr>
              <m:ctrlPr>
                <w:rPr>
                  <w:rFonts w:ascii="Cambria Math" w:hAnsi="Cambria Math"/>
                  <w:i/>
                </w:rPr>
              </m:ctrlPr>
            </m:dPr>
            <m:e>
              <m:r>
                <w:rPr>
                  <w:rFonts w:ascii="Cambria Math" w:hAnsi="Cambria Math"/>
                </w:rPr>
                <m:t>5,λ</m:t>
              </m:r>
            </m:e>
          </m:d>
          <m:r>
            <m:rPr>
              <m:sty m:val="p"/>
            </m:rPr>
            <w:rPr>
              <w:rFonts w:ascii="Cambria Math" w:hAnsi="Cambria Math"/>
            </w:rPr>
            <w:br/>
          </m:r>
        </m:oMath>
        <m:oMath>
          <m:r>
            <w:rPr>
              <w:rFonts w:ascii="Cambria Math" w:hAnsi="Cambria Math"/>
            </w:rPr>
            <m:t>λ~Gamma</m:t>
          </m:r>
          <m:d>
            <m:dPr>
              <m:ctrlPr>
                <w:rPr>
                  <w:rFonts w:ascii="Cambria Math" w:hAnsi="Cambria Math"/>
                  <w:i/>
                </w:rPr>
              </m:ctrlPr>
            </m:dPr>
            <m:e>
              <m:r>
                <w:rPr>
                  <w:rFonts w:ascii="Cambria Math" w:hAnsi="Cambria Math"/>
                </w:rPr>
                <m:t>0.5,0.5</m:t>
              </m:r>
            </m:e>
          </m:d>
        </m:oMath>
      </m:oMathPara>
    </w:p>
    <w:p w14:paraId="6C9347F5" w14:textId="3ECCD8E3" w:rsidR="00301CE3" w:rsidRDefault="00115BD3" w:rsidP="00301CE3">
      <w:pPr>
        <w:pStyle w:val="Heading1"/>
      </w:pPr>
      <w:r>
        <w:t>Posterior</w:t>
      </w:r>
    </w:p>
    <w:p w14:paraId="3E0967D5" w14:textId="61650C4F" w:rsidR="00301CE3" w:rsidRDefault="00D72107" w:rsidP="00C712BB">
      <w:r>
        <w:t>The posterior distribution is proportional to the prior times the likelihood</w:t>
      </w:r>
      <w:r w:rsidR="00924B10">
        <w:t>.</w:t>
      </w:r>
      <w:r>
        <w:t xml:space="preserve"> Alternatively, the log posterior is equal to the log prior plus the log likelihood plus a constant.</w:t>
      </w:r>
    </w:p>
    <w:p w14:paraId="7C9623C3" w14:textId="12F3C2BB" w:rsidR="00D72107" w:rsidRDefault="00D27E30" w:rsidP="00C712BB">
      <w:r>
        <w:t>Right down the log posterior</w:t>
      </w:r>
      <w:r w:rsidR="00814095">
        <w:t xml:space="preserve"> </w:t>
      </w:r>
      <m:oMath>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p</m:t>
            </m:r>
            <m:d>
              <m:dPr>
                <m:ctrlPr>
                  <w:rPr>
                    <w:rFonts w:ascii="Cambria Math" w:hAnsi="Cambria Math"/>
                    <w:i/>
                  </w:rPr>
                </m:ctrlPr>
              </m:dPr>
              <m:e>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e>
        </m:func>
        <m:r>
          <w:rPr>
            <w:rFonts w:ascii="Cambria Math" w:hAnsi="Cambria Math"/>
          </w:rPr>
          <m:t>)</m:t>
        </m:r>
      </m:oMath>
      <w:r>
        <w:t xml:space="preserve"> for this problem now:</w:t>
      </w:r>
    </w:p>
    <w:p w14:paraId="1D83DD97" w14:textId="77777777" w:rsidR="00C351EE" w:rsidRDefault="00C351EE"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C66501" w14:textId="3399E7FF" w:rsidR="006F5E4B" w:rsidRDefault="006F5E4B" w:rsidP="006F5E4B">
      <w:pPr>
        <w:pStyle w:val="Heading1"/>
      </w:pPr>
      <w:r>
        <w:lastRenderedPageBreak/>
        <w:t>Predictions</w:t>
      </w:r>
    </w:p>
    <w:p w14:paraId="301DA3DE" w14:textId="1BE07EE8" w:rsidR="006F5E4B" w:rsidRDefault="00C1105C" w:rsidP="006F5E4B">
      <w:r>
        <w:t>To make good predictions for new data we must consider as much uncertainty as is practically feasible. This includes at least the uncertainty in the observations and the uncertainty in the parameters of the model</w:t>
      </w:r>
      <w:r w:rsidR="007A0A5E">
        <w:t>.</w:t>
      </w:r>
      <w:r w:rsidR="00CE4943">
        <w:t xml:space="preserve"> However, when making predictions we don’t really care about the values of the parameters, only the uncertainty they carry, so we integrate over all possible values of the parameters to obtain a distribution for a new observation given all the old observations</w:t>
      </w:r>
      <w:r w:rsidR="00113162">
        <w:t>.</w:t>
      </w:r>
    </w:p>
    <w:p w14:paraId="0E714CF9" w14:textId="67430EC0" w:rsidR="00113162" w:rsidRDefault="00113162" w:rsidP="006F5E4B">
      <w:r>
        <w:t>In this case,</w:t>
      </w:r>
    </w:p>
    <w:p w14:paraId="2A4CE9C4" w14:textId="77777777" w:rsidR="0020170C" w:rsidRDefault="00113162" w:rsidP="006F5E4B">
      <w:pPr>
        <w:rPr>
          <w:rFonts w:eastAsiaTheme="minorEastAsia"/>
        </w:rPr>
      </w:pPr>
      <m:oMathPara>
        <m:oMath>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new</m:t>
                  </m:r>
                </m:sup>
              </m:sSup>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nary>
            <m:naryP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new</m:t>
                      </m:r>
                    </m:sup>
                  </m:sSup>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e>
          </m:nary>
          <m:r>
            <w:rPr>
              <w:rFonts w:ascii="Cambria Math" w:hAnsi="Cambria Math"/>
            </w:rPr>
            <m:t>dλ</m:t>
          </m:r>
          <m:r>
            <m:rPr>
              <m:sty m:val="p"/>
            </m:rPr>
            <w:rPr>
              <w:rFonts w:ascii="Cambria Math" w:hAnsi="Cambria Math"/>
            </w:rPr>
            <w:br/>
          </m:r>
        </m:oMath>
        <m:oMath>
          <m:r>
            <w:rPr>
              <w:rFonts w:ascii="Cambria Math" w:hAnsi="Cambria Math"/>
            </w:rPr>
            <m:t>=</m:t>
          </m:r>
          <m:nary>
            <m:naryP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new</m:t>
                      </m:r>
                    </m:sup>
                  </m:sSup>
                </m:e>
                <m:e>
                  <m:r>
                    <w:rPr>
                      <w:rFonts w:ascii="Cambria Math" w:hAnsi="Cambria Math"/>
                    </w:rPr>
                    <m:t>λ</m:t>
                  </m:r>
                </m:e>
              </m:d>
            </m:e>
          </m:nary>
          <m:r>
            <w:rPr>
              <w:rFonts w:ascii="Cambria Math" w:hAnsi="Cambria Math"/>
            </w:rPr>
            <m:t>p</m:t>
          </m:r>
          <m:d>
            <m:dPr>
              <m:ctrlPr>
                <w:rPr>
                  <w:rFonts w:ascii="Cambria Math" w:hAnsi="Cambria Math"/>
                  <w:i/>
                </w:rPr>
              </m:ctrlPr>
            </m:dPr>
            <m:e>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dλ</m:t>
          </m:r>
          <m:r>
            <m:rPr>
              <m:sty m:val="p"/>
            </m:rPr>
            <w:rPr>
              <w:rFonts w:ascii="Cambria Math" w:hAnsi="Cambria Math"/>
            </w:rPr>
            <w:br/>
          </m:r>
        </m:oMath>
      </m:oMathPara>
      <w:r w:rsidR="0020170C">
        <w:t xml:space="preserve">Which, after a little algebra, leads to </w:t>
      </w:r>
      <m:oMath>
        <m:sSup>
          <m:sSupPr>
            <m:ctrlPr>
              <w:rPr>
                <w:rFonts w:ascii="Cambria Math" w:hAnsi="Cambria Math"/>
                <w:i/>
              </w:rPr>
            </m:ctrlPr>
          </m:sSupPr>
          <m:e>
            <m:r>
              <w:rPr>
                <w:rFonts w:ascii="Cambria Math" w:hAnsi="Cambria Math"/>
              </w:rPr>
              <m:t>x</m:t>
            </m:r>
          </m:e>
          <m:sup>
            <m:r>
              <w:rPr>
                <w:rFonts w:ascii="Cambria Math" w:hAnsi="Cambria Math"/>
              </w:rPr>
              <m:t>new</m:t>
            </m:r>
          </m:sup>
        </m:sSup>
        <m:r>
          <w:rPr>
            <w:rFonts w:ascii="Cambria Math" w:hAnsi="Cambria Math"/>
          </w:rPr>
          <m:t>~Gamma</m:t>
        </m:r>
        <m:d>
          <m:dPr>
            <m:ctrlPr>
              <w:rPr>
                <w:rFonts w:ascii="Cambria Math" w:hAnsi="Cambria Math"/>
                <w:i/>
              </w:rPr>
            </m:ctrlPr>
          </m:dPr>
          <m:e>
            <m:r>
              <w:rPr>
                <w:rFonts w:ascii="Cambria Math" w:hAnsi="Cambria Math"/>
              </w:rPr>
              <m:t>5n+0.5,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+0.5</m:t>
            </m:r>
          </m:e>
        </m:d>
      </m:oMath>
      <w:r w:rsidR="0020170C">
        <w:rPr>
          <w:rFonts w:eastAsiaTheme="minorEastAsia"/>
        </w:rPr>
        <w:t xml:space="preserve">. </w:t>
      </w:r>
      <w:r w:rsidR="0020170C" w:rsidRPr="008069A0">
        <w:rPr>
          <w:rFonts w:eastAsiaTheme="minorEastAsia"/>
          <w:b/>
          <w:bCs/>
        </w:rPr>
        <w:t xml:space="preserve">After class check that you can get to this result yourself. </w:t>
      </w:r>
    </w:p>
    <w:p w14:paraId="313E3A53" w14:textId="60E1E005" w:rsidR="00CE4943" w:rsidRDefault="0020170C" w:rsidP="006F5E4B">
      <w:r>
        <w:rPr>
          <w:rFonts w:eastAsiaTheme="minorEastAsia"/>
        </w:rPr>
        <w:t>Note that in almost all real problems you will find that the integration cannot be performed explicitly. Luckily this integral can be easily approximated via simulation techniques.</w:t>
      </w:r>
      <w:r w:rsidR="000E4953">
        <w:rPr>
          <w:rFonts w:eastAsiaTheme="minorEastAsia"/>
        </w:rPr>
        <w:t xml:space="preserve"> </w:t>
      </w:r>
      <w:r w:rsidR="000E4953" w:rsidRPr="00BA1CD7">
        <w:rPr>
          <w:rFonts w:eastAsiaTheme="minorEastAsia"/>
          <w:i/>
          <w:iCs/>
        </w:rPr>
        <w:t>For ex</w:t>
      </w:r>
      <w:r w:rsidR="00DB2337" w:rsidRPr="00BA1CD7">
        <w:rPr>
          <w:rFonts w:eastAsiaTheme="minorEastAsia"/>
          <w:i/>
          <w:iCs/>
        </w:rPr>
        <w:t xml:space="preserve">ample, ask your lecturer to show the approximate distribution of the maximum </w:t>
      </w:r>
      <w:r w:rsidR="006C2102" w:rsidRPr="00BA1CD7">
        <w:rPr>
          <w:rFonts w:eastAsiaTheme="minorEastAsia"/>
          <w:i/>
          <w:iCs/>
        </w:rPr>
        <w:t>wait time of 10 random future customers.</w:t>
      </w:r>
    </w:p>
    <w:p w14:paraId="1773232C" w14:textId="07238691" w:rsidR="006F5E4B" w:rsidRDefault="006F5E4B" w:rsidP="006F5E4B">
      <w:pPr>
        <w:pStyle w:val="Heading1"/>
      </w:pPr>
      <w:r>
        <w:t>Improvements</w:t>
      </w:r>
    </w:p>
    <w:p w14:paraId="055180C9" w14:textId="72BE95B0" w:rsidR="006F5E4B" w:rsidRDefault="006F5E4B" w:rsidP="00C712BB">
      <w:r>
        <w:t xml:space="preserve">As the course </w:t>
      </w:r>
      <w:r w:rsidR="000E696B">
        <w:t>progresses,</w:t>
      </w:r>
      <w:r>
        <w:t xml:space="preserve"> we will learn</w:t>
      </w:r>
      <w:r w:rsidR="000E696B">
        <w:t xml:space="preserve"> how to use more flexible models with more realistic assumptions, and thus make better inferences and predictions</w:t>
      </w:r>
      <w:r>
        <w:t>.</w:t>
      </w:r>
      <w:r w:rsidR="000E696B">
        <w:t xml:space="preserve"> </w:t>
      </w:r>
      <w:r w:rsidR="00A24A12">
        <w:t>However, t</w:t>
      </w:r>
      <w:r w:rsidR="000E696B">
        <w:t>he principles do not change and should be learned right now.</w:t>
      </w:r>
    </w:p>
    <w:sectPr w:rsidR="006F5E4B" w:rsidSect="007C323F">
      <w:pgSz w:w="11906" w:h="16838" w:code="9"/>
      <w:pgMar w:top="1134" w:right="1247" w:bottom="113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FF"/>
    <w:rsid w:val="00026618"/>
    <w:rsid w:val="0003467D"/>
    <w:rsid w:val="000904BC"/>
    <w:rsid w:val="000A2478"/>
    <w:rsid w:val="000E4953"/>
    <w:rsid w:val="000E696B"/>
    <w:rsid w:val="00101486"/>
    <w:rsid w:val="00113162"/>
    <w:rsid w:val="00115BD3"/>
    <w:rsid w:val="00125A1C"/>
    <w:rsid w:val="001C247C"/>
    <w:rsid w:val="001E7BDA"/>
    <w:rsid w:val="0020170C"/>
    <w:rsid w:val="0024017B"/>
    <w:rsid w:val="00246E8E"/>
    <w:rsid w:val="0025512C"/>
    <w:rsid w:val="00265E9D"/>
    <w:rsid w:val="002F47FF"/>
    <w:rsid w:val="002F4F7F"/>
    <w:rsid w:val="00301CE3"/>
    <w:rsid w:val="003039CE"/>
    <w:rsid w:val="003139B3"/>
    <w:rsid w:val="00321CC4"/>
    <w:rsid w:val="0032762C"/>
    <w:rsid w:val="00332B23"/>
    <w:rsid w:val="00342899"/>
    <w:rsid w:val="00353AD8"/>
    <w:rsid w:val="00391000"/>
    <w:rsid w:val="003F67AE"/>
    <w:rsid w:val="0043390E"/>
    <w:rsid w:val="00482FF2"/>
    <w:rsid w:val="0048766A"/>
    <w:rsid w:val="0049033F"/>
    <w:rsid w:val="004C281F"/>
    <w:rsid w:val="0056020E"/>
    <w:rsid w:val="0059689E"/>
    <w:rsid w:val="005F2A6B"/>
    <w:rsid w:val="00647AE3"/>
    <w:rsid w:val="00683A08"/>
    <w:rsid w:val="00694CCC"/>
    <w:rsid w:val="00695F66"/>
    <w:rsid w:val="006C2102"/>
    <w:rsid w:val="006F5E4B"/>
    <w:rsid w:val="00704244"/>
    <w:rsid w:val="00715960"/>
    <w:rsid w:val="00722F3D"/>
    <w:rsid w:val="00774E83"/>
    <w:rsid w:val="00777124"/>
    <w:rsid w:val="007827DB"/>
    <w:rsid w:val="007A0A5E"/>
    <w:rsid w:val="007C0A11"/>
    <w:rsid w:val="007C323F"/>
    <w:rsid w:val="007E13CD"/>
    <w:rsid w:val="007F0E70"/>
    <w:rsid w:val="00801FD5"/>
    <w:rsid w:val="008069A0"/>
    <w:rsid w:val="00814095"/>
    <w:rsid w:val="00837945"/>
    <w:rsid w:val="00840C1D"/>
    <w:rsid w:val="00850AFE"/>
    <w:rsid w:val="00862B97"/>
    <w:rsid w:val="008F77E6"/>
    <w:rsid w:val="00924B10"/>
    <w:rsid w:val="009462BF"/>
    <w:rsid w:val="009A2C68"/>
    <w:rsid w:val="009D3073"/>
    <w:rsid w:val="009E1D93"/>
    <w:rsid w:val="00A038F7"/>
    <w:rsid w:val="00A0517D"/>
    <w:rsid w:val="00A10A10"/>
    <w:rsid w:val="00A24A12"/>
    <w:rsid w:val="00A40550"/>
    <w:rsid w:val="00A600F8"/>
    <w:rsid w:val="00A6494B"/>
    <w:rsid w:val="00A711E5"/>
    <w:rsid w:val="00AD67CF"/>
    <w:rsid w:val="00B87752"/>
    <w:rsid w:val="00B95E66"/>
    <w:rsid w:val="00BA1CD7"/>
    <w:rsid w:val="00BA24A3"/>
    <w:rsid w:val="00BE3596"/>
    <w:rsid w:val="00BE67DA"/>
    <w:rsid w:val="00BF3CA6"/>
    <w:rsid w:val="00C1105C"/>
    <w:rsid w:val="00C223EC"/>
    <w:rsid w:val="00C351EE"/>
    <w:rsid w:val="00C45C12"/>
    <w:rsid w:val="00C47381"/>
    <w:rsid w:val="00C5326E"/>
    <w:rsid w:val="00C712BB"/>
    <w:rsid w:val="00CD17FD"/>
    <w:rsid w:val="00CE4943"/>
    <w:rsid w:val="00D27E30"/>
    <w:rsid w:val="00D435DC"/>
    <w:rsid w:val="00D72107"/>
    <w:rsid w:val="00D8085A"/>
    <w:rsid w:val="00DA06F5"/>
    <w:rsid w:val="00DB2337"/>
    <w:rsid w:val="00DC0AE6"/>
    <w:rsid w:val="00E1106D"/>
    <w:rsid w:val="00E37BE9"/>
    <w:rsid w:val="00EC7B38"/>
    <w:rsid w:val="00EF4CE5"/>
    <w:rsid w:val="00F070DD"/>
    <w:rsid w:val="00F24F0D"/>
    <w:rsid w:val="00F51F5B"/>
    <w:rsid w:val="00FB6F48"/>
    <w:rsid w:val="00FB7170"/>
    <w:rsid w:val="00FD32F7"/>
    <w:rsid w:val="00FE0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B598"/>
  <w15:chartTrackingRefBased/>
  <w15:docId w15:val="{0FB54BEF-31D8-418A-B1B1-2A37E7F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5A"/>
    <w:pPr>
      <w:spacing w:after="0" w:line="360" w:lineRule="auto"/>
      <w:contextualSpacing/>
      <w:jc w:val="both"/>
    </w:pPr>
    <w:rPr>
      <w:sz w:val="24"/>
    </w:rPr>
  </w:style>
  <w:style w:type="paragraph" w:styleId="Heading1">
    <w:name w:val="heading 1"/>
    <w:basedOn w:val="Normal"/>
    <w:next w:val="Normal"/>
    <w:link w:val="Heading1Char"/>
    <w:uiPriority w:val="9"/>
    <w:qFormat/>
    <w:rsid w:val="00C71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39C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2BB"/>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2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12B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71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9CE"/>
    <w:rPr>
      <w:rFonts w:asciiTheme="majorHAnsi" w:eastAsiaTheme="majorEastAsia" w:hAnsiTheme="majorHAnsi" w:cstheme="majorBidi"/>
      <w:color w:val="1F3763" w:themeColor="accent1" w:themeShade="7F"/>
      <w:sz w:val="24"/>
      <w:szCs w:val="24"/>
    </w:rPr>
  </w:style>
  <w:style w:type="paragraph" w:customStyle="1" w:styleId="FirstParagraph">
    <w:name w:val="First Paragraph"/>
    <w:basedOn w:val="BodyText"/>
    <w:next w:val="BodyText"/>
    <w:qFormat/>
    <w:rsid w:val="00391000"/>
    <w:pPr>
      <w:spacing w:before="180" w:after="180" w:line="240" w:lineRule="auto"/>
      <w:contextualSpacing w:val="0"/>
      <w:jc w:val="left"/>
    </w:pPr>
    <w:rPr>
      <w:szCs w:val="24"/>
      <w:lang w:val="en-US"/>
    </w:rPr>
  </w:style>
  <w:style w:type="paragraph" w:styleId="BodyText">
    <w:name w:val="Body Text"/>
    <w:basedOn w:val="Normal"/>
    <w:link w:val="BodyTextChar"/>
    <w:uiPriority w:val="99"/>
    <w:semiHidden/>
    <w:unhideWhenUsed/>
    <w:rsid w:val="00391000"/>
    <w:pPr>
      <w:spacing w:after="120"/>
    </w:pPr>
  </w:style>
  <w:style w:type="character" w:customStyle="1" w:styleId="BodyTextChar">
    <w:name w:val="Body Text Char"/>
    <w:basedOn w:val="DefaultParagraphFont"/>
    <w:link w:val="BodyText"/>
    <w:uiPriority w:val="99"/>
    <w:semiHidden/>
    <w:rsid w:val="00391000"/>
    <w:rPr>
      <w:sz w:val="24"/>
    </w:rPr>
  </w:style>
  <w:style w:type="character" w:styleId="PlaceholderText">
    <w:name w:val="Placeholder Text"/>
    <w:basedOn w:val="DefaultParagraphFont"/>
    <w:uiPriority w:val="99"/>
    <w:semiHidden/>
    <w:rsid w:val="005602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 Der Merwe</dc:creator>
  <cp:keywords/>
  <dc:description/>
  <cp:lastModifiedBy>Sean van der Merwe</cp:lastModifiedBy>
  <cp:revision>108</cp:revision>
  <dcterms:created xsi:type="dcterms:W3CDTF">2022-01-19T10:58:00Z</dcterms:created>
  <dcterms:modified xsi:type="dcterms:W3CDTF">2022-02-10T10:03:00Z</dcterms:modified>
</cp:coreProperties>
</file>