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22.wmf" ContentType="image/x-wmf"/>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Practice</w:t>
      </w:r>
      <w:r>
        <w:t xml:space="preserve"> </w:t>
      </w:r>
      <w:r>
        <w:t xml:space="preserve">Assignment</w:t>
      </w:r>
      <w:r>
        <w:t xml:space="preserve"> </w:t>
      </w:r>
      <w:r>
        <w:t xml:space="preserve">1</w:t>
      </w:r>
      <w:r>
        <w:t xml:space="preserve"> </w:t>
      </w:r>
      <w:r>
        <w:t xml:space="preserve">Memorandum</w:t>
      </w:r>
    </w:p>
    <w:p>
      <w:pPr>
        <w:pStyle w:val="Author"/>
      </w:pPr>
      <w:r>
        <w:t xml:space="preserve">Sean</w:t>
      </w:r>
      <w:r>
        <w:t xml:space="preserve"> </w:t>
      </w:r>
      <w:r>
        <w:t xml:space="preserve">van</w:t>
      </w:r>
      <w:r>
        <w:t xml:space="preserve"> </w:t>
      </w:r>
      <w:r>
        <w:t xml:space="preserve">der</w:t>
      </w:r>
      <w:r>
        <w:t xml:space="preserve"> </w:t>
      </w:r>
      <w:r>
        <w:t xml:space="preserve">Merwe</w:t>
      </w:r>
    </w:p>
    <w:p>
      <w:pPr>
        <w:pStyle w:val="Date"/>
      </w:pPr>
      <w:r>
        <w:t xml:space="preserve">2022-01-17</w:t>
      </w:r>
    </w:p>
    <w:bookmarkStart w:id="28" w:name="objective"/>
    <w:p>
      <w:pPr>
        <w:pStyle w:val="Heading1"/>
      </w:pPr>
      <w:r>
        <w:t xml:space="preserve">Objective</w:t>
      </w:r>
    </w:p>
    <w:p>
      <w:pPr>
        <w:pStyle w:val="FirstParagraph"/>
      </w:pPr>
      <w:r>
        <w:t xml:space="preserve">Your goal with this assignment is to reproduce this document</w:t>
      </w:r>
      <w:r>
        <w:t xml:space="preserve"> </w:t>
      </w:r>
      <w:r>
        <w:rPr>
          <w:iCs/>
          <w:i/>
        </w:rPr>
        <w:t xml:space="preserve">as closely as possible</w:t>
      </w:r>
      <w:r>
        <w:t xml:space="preserve"> </w:t>
      </w:r>
      <w:r>
        <w:t xml:space="preserve">using R Markdown, but with one major exception:</w:t>
      </w:r>
      <w:r>
        <w:t xml:space="preserve"> </w:t>
      </w:r>
      <w:r>
        <w:rPr>
          <w:bCs/>
          <w:b/>
        </w:rPr>
        <w:t xml:space="preserve">your document must also show the R code that produces the R output before each set of R output</w:t>
      </w:r>
      <w:r>
        <w:t xml:space="preserve">.</w:t>
      </w:r>
    </w:p>
    <w:bookmarkStart w:id="20" w:name="details"/>
    <w:p>
      <w:pPr>
        <w:pStyle w:val="Heading2"/>
      </w:pPr>
      <w:r>
        <w:t xml:space="preserve">Details</w:t>
      </w:r>
    </w:p>
    <w:p>
      <w:pPr>
        <w:pStyle w:val="FirstParagraph"/>
      </w:pPr>
      <w:r>
        <w:t xml:space="preserve">Begin by creating a new R Markdown file in RStudio (File -&gt; New File -&gt; R Markdown). Save this file with a file name that includes your student number.</w:t>
      </w:r>
    </w:p>
    <w:p>
      <w:pPr>
        <w:pStyle w:val="BodyText"/>
      </w:pPr>
      <w:r>
        <w:t xml:space="preserve">Copy all the raw text and headings from this document into your new file below the</w:t>
      </w:r>
      <w:r>
        <w:t xml:space="preserve"> </w:t>
      </w:r>
      <w:r>
        <w:t xml:space="preserve">‘</w:t>
      </w:r>
      <w:r>
        <w:t xml:space="preserve">setup</w:t>
      </w:r>
      <w:r>
        <w:t xml:space="preserve">’</w:t>
      </w:r>
      <w:r>
        <w:t xml:space="preserve"> </w:t>
      </w:r>
      <w:r>
        <w:t xml:space="preserve">code chunk.</w:t>
      </w:r>
    </w:p>
    <w:p>
      <w:pPr>
        <w:pStyle w:val="BodyText"/>
      </w:pPr>
      <w:r>
        <w:t xml:space="preserve">Format the raw text and headings using markdown formatting. See Help -&gt; Cheatsheets -&gt; R Markdown Cheat Sheet and R Markdown Reference Guide for information on how to do this.</w:t>
      </w:r>
    </w:p>
    <w:p>
      <w:pPr>
        <w:pStyle w:val="BodyText"/>
      </w:pPr>
      <w:r>
        <w:t xml:space="preserve">Insert code chunks and write R code to produce the figures and tables. Do not do the figures and tables manually or using copy-paste.</w:t>
      </w:r>
    </w:p>
    <w:p>
      <w:pPr>
        <w:pStyle w:val="BodyText"/>
      </w:pPr>
      <w:r>
        <w:t xml:space="preserve">Your code must begin with the following code block that creates a data set. You will then do a linear regression of</w:t>
      </w:r>
      <w:r>
        <w:t xml:space="preserve"> </w:t>
      </w:r>
      <w:r>
        <w:rPr>
          <w:iCs/>
          <w:i/>
        </w:rPr>
        <w:t xml:space="preserve">y</w:t>
      </w:r>
      <w:r>
        <w:t xml:space="preserve"> </w:t>
      </w:r>
      <w:r>
        <w:t xml:space="preserve">on</w:t>
      </w:r>
      <w:r>
        <w:t xml:space="preserve"> </w:t>
      </w:r>
      <w:r>
        <w:rPr>
          <w:iCs/>
          <w:i/>
        </w:rPr>
        <w:t xml:space="preserve">x</w:t>
      </w:r>
      <w:r>
        <w:t xml:space="preserve"> </w:t>
      </w:r>
      <w:r>
        <w:t xml:space="preserve">and also plot the regression with prediction intervals, as is done in this document.</w:t>
      </w:r>
    </w:p>
    <w:p>
      <w:pPr>
        <w:pStyle w:val="SourceCode"/>
      </w:pPr>
      <w:r>
        <w:rPr>
          <w:rStyle w:val="FunctionTok"/>
        </w:rPr>
        <w:t xml:space="preserve">set.seed</w:t>
      </w:r>
      <w:r>
        <w:rPr>
          <w:rStyle w:val="NormalTok"/>
        </w:rPr>
        <w:t xml:space="preserve">(</w:t>
      </w:r>
      <w:r>
        <w:rPr>
          <w:rStyle w:val="DecValTok"/>
        </w:rPr>
        <w:t xml:space="preserve">1234</w:t>
      </w:r>
      <w:r>
        <w:rPr>
          <w:rStyle w:val="NormalTok"/>
        </w:rPr>
        <w:t xml:space="preserve">)</w:t>
      </w:r>
      <w:r>
        <w:br/>
      </w:r>
      <w:r>
        <w:rPr>
          <w:rStyle w:val="NormalTok"/>
        </w:rPr>
        <w:t xml:space="preserve">n </w:t>
      </w:r>
      <w:r>
        <w:rPr>
          <w:rStyle w:val="OtherTok"/>
        </w:rPr>
        <w:t xml:space="preserve">&lt;-</w:t>
      </w:r>
      <w:r>
        <w:rPr>
          <w:rStyle w:val="NormalTok"/>
        </w:rPr>
        <w:t xml:space="preserve"> </w:t>
      </w:r>
      <w:r>
        <w:rPr>
          <w:rStyle w:val="DecValTok"/>
        </w:rPr>
        <w:t xml:space="preserve">123</w:t>
      </w:r>
      <w:r>
        <w:br/>
      </w:r>
      <w:r>
        <w:rPr>
          <w:rStyle w:val="NormalTok"/>
        </w:rPr>
        <w:t xml:space="preserve">x </w:t>
      </w:r>
      <w:r>
        <w:rPr>
          <w:rStyle w:val="OtherTok"/>
        </w:rPr>
        <w:t xml:space="preserve">&lt;-</w:t>
      </w:r>
      <w:r>
        <w:rPr>
          <w:rStyle w:val="NormalTok"/>
        </w:rPr>
        <w:t xml:space="preserve"> </w:t>
      </w:r>
      <w:r>
        <w:rPr>
          <w:rStyle w:val="FunctionTok"/>
        </w:rPr>
        <w:t xml:space="preserve">rgamma</w:t>
      </w:r>
      <w:r>
        <w:rPr>
          <w:rStyle w:val="NormalTok"/>
        </w:rPr>
        <w:t xml:space="preserve">(n, </w:t>
      </w:r>
      <w:r>
        <w:rPr>
          <w:rStyle w:val="DecValTok"/>
        </w:rPr>
        <w:t xml:space="preserve">12</w:t>
      </w:r>
      <w:r>
        <w:rPr>
          <w:rStyle w:val="NormalTok"/>
        </w:rPr>
        <w:t xml:space="preserve">, </w:t>
      </w:r>
      <w:r>
        <w:rPr>
          <w:rStyle w:val="DecValTok"/>
        </w:rPr>
        <w:t xml:space="preserve">2</w:t>
      </w:r>
      <w:r>
        <w:rPr>
          <w:rStyle w:val="NormalTok"/>
        </w:rPr>
        <w:t xml:space="preserve">) </w:t>
      </w:r>
      <w:r>
        <w:rPr>
          <w:rStyle w:val="SpecialCharTok"/>
        </w:rPr>
        <w:t xml:space="preserve">-</w:t>
      </w:r>
      <w:r>
        <w:rPr>
          <w:rStyle w:val="NormalTok"/>
        </w:rPr>
        <w:t xml:space="preserve"> </w:t>
      </w:r>
      <w:r>
        <w:rPr>
          <w:rStyle w:val="DecValTok"/>
        </w:rPr>
        <w:t xml:space="preserve">2</w:t>
      </w:r>
      <w:r>
        <w:br/>
      </w:r>
      <w:r>
        <w:rPr>
          <w:rStyle w:val="NormalTok"/>
        </w:rPr>
        <w:t xml:space="preserve">y </w:t>
      </w:r>
      <w:r>
        <w:rPr>
          <w:rStyle w:val="OtherTok"/>
        </w:rPr>
        <w:t xml:space="preserve">&lt;-</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rPr>
          <w:rStyle w:val="NormalTok"/>
        </w:rPr>
        <w:t xml:space="preserve"> </w:t>
      </w:r>
      <w:r>
        <w:rPr>
          <w:rStyle w:val="DecValTok"/>
        </w:rPr>
        <w:t xml:space="preserve">2</w:t>
      </w:r>
      <w:r>
        <w:rPr>
          <w:rStyle w:val="SpecialCharTok"/>
        </w:rPr>
        <w:t xml:space="preserve">*</w:t>
      </w:r>
      <w:r>
        <w:rPr>
          <w:rStyle w:val="NormalTok"/>
        </w:rPr>
        <w:t xml:space="preserve">x </w:t>
      </w:r>
      <w:r>
        <w:rPr>
          <w:rStyle w:val="SpecialCharTok"/>
        </w:rPr>
        <w:t xml:space="preserve">+</w:t>
      </w:r>
      <w:r>
        <w:rPr>
          <w:rStyle w:val="NormalTok"/>
        </w:rPr>
        <w:t xml:space="preserve"> </w:t>
      </w:r>
      <w:r>
        <w:rPr>
          <w:rStyle w:val="FunctionTok"/>
        </w:rPr>
        <w:t xml:space="preserve">rnorm</w:t>
      </w:r>
      <w:r>
        <w:rPr>
          <w:rStyle w:val="NormalTok"/>
        </w:rPr>
        <w:t xml:space="preserve">(n)</w:t>
      </w:r>
      <w:r>
        <w:rPr>
          <w:rStyle w:val="SpecialCharTok"/>
        </w:rPr>
        <w:t xml:space="preserve">*</w:t>
      </w:r>
      <w:r>
        <w:rPr>
          <w:rStyle w:val="DecValTok"/>
        </w:rPr>
        <w:t xml:space="preserve">3</w:t>
      </w:r>
      <w:r>
        <w:rPr>
          <w:rStyle w:val="SpecialCharTok"/>
        </w:rPr>
        <w:t xml:space="preserve">/</w:t>
      </w:r>
      <w:r>
        <w:rPr>
          <w:rStyle w:val="DecValTok"/>
        </w:rPr>
        <w:t xml:space="preserve">2</w:t>
      </w:r>
    </w:p>
    <w:p>
      <w:pPr>
        <w:pStyle w:val="FirstParagraph"/>
      </w:pPr>
      <w:r>
        <w:rPr>
          <w:bCs/>
          <w:b/>
        </w:rPr>
        <w:t xml:space="preserve">NB: Do this task yourself from scratch urgently as your future assignments will use the knowledge gained from this assignment. Also note that you may be asked in class how you accomplished specific aspects of this task.</w:t>
      </w:r>
    </w:p>
    <w:bookmarkEnd w:id="20"/>
    <w:bookmarkStart w:id="27" w:name="r-markdown"/>
    <w:p>
      <w:pPr>
        <w:pStyle w:val="Heading2"/>
      </w:pPr>
      <w:r>
        <w:t xml:space="preserve">R Markdown</w:t>
      </w:r>
    </w:p>
    <w:p>
      <w:pPr>
        <w:pStyle w:val="FirstParagraph"/>
      </w:pPr>
      <w:r>
        <w:t xml:space="preserve">See</w:t>
      </w:r>
      <w:r>
        <w:t xml:space="preserve"> </w:t>
      </w:r>
      <w:hyperlink r:id="rId21">
        <w:r>
          <w:rPr>
            <w:rStyle w:val="Hyperlink"/>
          </w:rPr>
          <w:t xml:space="preserve">http://rmarkdown.rstudio.com</w:t>
        </w:r>
      </w:hyperlink>
      <w:r>
        <w:t xml:space="preserve"> </w:t>
      </w:r>
      <w:r>
        <w:t xml:space="preserve">for a start. R Markdown can be used to create Word files like this one, PDF documents and PDF presentations via LateX, static (fixed) web pages, web presentations, web pages with interactive elements like explorable graphs, or 3D graphs that can be rotated, and live web pages with deep user interaction (like dashboards). R Markdown documents can even be generated interactively based on user inputs.</w:t>
      </w:r>
    </w:p>
    <w:p>
      <w:pPr>
        <w:pStyle w:val="BodyText"/>
      </w:pPr>
      <w:r>
        <w:t xml:space="preserve">In the newer versions of R Studio there is even a visual editor that makes R Studio look more like Word with easy buttons to click, although learning the raw markdown will help you more in the long run.</w:t>
      </w:r>
    </w:p>
    <w:p>
      <w:pPr>
        <w:pStyle w:val="BodyText"/>
      </w:pPr>
      <w:r>
        <w:t xml:space="preserve">When you click the</w:t>
      </w:r>
      <w:r>
        <w:t xml:space="preserve"> </w:t>
      </w:r>
      <w:r>
        <w:rPr>
          <w:bCs/>
          <w:b/>
        </w:rPr>
        <w:t xml:space="preserve">Knit</w:t>
      </w:r>
      <w:r>
        <w:t xml:space="preserve"> </w:t>
      </w:r>
      <w:r>
        <w:t xml:space="preserve">button a document will be generated that includes both content as well as the output of any embedded R code chunks within the document.</w:t>
      </w:r>
    </w:p>
    <w:p>
      <w:pPr>
        <w:pStyle w:val="BodyText"/>
      </w:pPr>
      <w:r>
        <w:t xml:space="preserve">You can embed an R code chunk using the</w:t>
      </w:r>
      <w:r>
        <w:t xml:space="preserve"> </w:t>
      </w:r>
      <w:r>
        <w:rPr>
          <w:iCs/>
          <w:i/>
        </w:rPr>
        <w:t xml:space="preserve">Insert new code chunk</w:t>
      </w:r>
      <w:r>
        <w:t xml:space="preserve"> </w:t>
      </w:r>
      <w:r>
        <w:t xml:space="preserve">button, or Ctrl+Alt+i. Do this now, and include code that fits an ordinary linear model relating</w:t>
      </w:r>
      <w:r>
        <w:t xml:space="preserve"> </w:t>
      </w:r>
      <w:r>
        <w:rPr>
          <w:iCs/>
          <w:i/>
        </w:rPr>
        <w:t xml:space="preserve">y</w:t>
      </w:r>
      <w:r>
        <w:t xml:space="preserve"> </w:t>
      </w:r>
      <w:r>
        <w:t xml:space="preserve">to</w:t>
      </w:r>
      <w:r>
        <w:t xml:space="preserve"> </w:t>
      </w:r>
      <w:r>
        <w:rPr>
          <w:iCs/>
          <w:i/>
        </w:rPr>
        <w:t xml:space="preserve">x</w:t>
      </w:r>
      <w:r>
        <w:t xml:space="preserve"> </w:t>
      </w:r>
      <w:r>
        <w:t xml:space="preserve">and then produces a summary of the fit. Make sure your code also saves the model and summary in R variables.</w:t>
      </w:r>
    </w:p>
    <w:p>
      <w:pPr>
        <w:pStyle w:val="SourceCode"/>
      </w:pPr>
      <w:r>
        <w:rPr>
          <w:rStyle w:val="NormalTok"/>
        </w:rPr>
        <w:t xml:space="preserve">((</w:t>
      </w:r>
      <w:r>
        <w:rPr>
          <w:rStyle w:val="FunctionTok"/>
        </w:rPr>
        <w:t xml:space="preserve">lm</w:t>
      </w:r>
      <w:r>
        <w:rPr>
          <w:rStyle w:val="NormalTok"/>
        </w:rPr>
        <w:t xml:space="preserve">(y</w:t>
      </w:r>
      <w:r>
        <w:rPr>
          <w:rStyle w:val="SpecialCharTok"/>
        </w:rPr>
        <w:t xml:space="preserve">~</w:t>
      </w:r>
      <w:r>
        <w:rPr>
          <w:rStyle w:val="NormalTok"/>
        </w:rPr>
        <w:t xml:space="preserve">x) </w:t>
      </w:r>
      <w:r>
        <w:rPr>
          <w:rStyle w:val="OtherTok"/>
        </w:rPr>
        <w:t xml:space="preserve">-&gt;</w:t>
      </w:r>
      <w:r>
        <w:rPr>
          <w:rStyle w:val="NormalTok"/>
        </w:rPr>
        <w:t xml:space="preserve"> m1) </w:t>
      </w:r>
      <w:r>
        <w:rPr>
          <w:rStyle w:val="SpecialCharTok"/>
        </w:rPr>
        <w:t xml:space="preserve">|</w:t>
      </w:r>
      <w:r>
        <w:rPr>
          <w:rStyle w:val="ErrorTok"/>
        </w:rPr>
        <w:t xml:space="preserve">&gt;</w:t>
      </w:r>
      <w:r>
        <w:rPr>
          <w:rStyle w:val="NormalTok"/>
        </w:rPr>
        <w:t xml:space="preserve"> </w:t>
      </w:r>
      <w:r>
        <w:rPr>
          <w:rStyle w:val="FunctionTok"/>
        </w:rPr>
        <w:t xml:space="preserve">summary</w:t>
      </w:r>
      <w:r>
        <w:rPr>
          <w:rStyle w:val="NormalTok"/>
        </w:rPr>
        <w:t xml:space="preserve">() </w:t>
      </w:r>
      <w:r>
        <w:rPr>
          <w:rStyle w:val="OtherTok"/>
        </w:rPr>
        <w:t xml:space="preserve">-&gt;</w:t>
      </w:r>
      <w:r>
        <w:rPr>
          <w:rStyle w:val="NormalTok"/>
        </w:rPr>
        <w:t xml:space="preserve"> s1)</w:t>
      </w:r>
    </w:p>
    <w:p>
      <w:pPr>
        <w:pStyle w:val="SourceCode"/>
      </w:pPr>
      <w:r>
        <w:rPr>
          <w:rStyle w:val="VerbatimChar"/>
        </w:rPr>
        <w:t xml:space="preserve">## </w:t>
      </w:r>
      <w:r>
        <w:br/>
      </w:r>
      <w:r>
        <w:rPr>
          <w:rStyle w:val="VerbatimChar"/>
        </w:rPr>
        <w:t xml:space="preserve">## Call:</w:t>
      </w:r>
      <w:r>
        <w:br/>
      </w:r>
      <w:r>
        <w:rPr>
          <w:rStyle w:val="VerbatimChar"/>
        </w:rPr>
        <w:t xml:space="preserve">## lm(formula = y ~ x)</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-2.9713 -1.2080 -0.0706  1.0524  3.6787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-0.98976    0.34453  -2.873  0.00481 ** </w:t>
      </w:r>
      <w:r>
        <w:br/>
      </w:r>
      <w:r>
        <w:rPr>
          <w:rStyle w:val="VerbatimChar"/>
        </w:rPr>
        <w:t xml:space="preserve">## x            2.02557    0.07875  25.721  &lt; 2e-16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1.511 on 121 degrees of freedom</w:t>
      </w:r>
      <w:r>
        <w:br/>
      </w:r>
      <w:r>
        <w:rPr>
          <w:rStyle w:val="VerbatimChar"/>
        </w:rPr>
        <w:t xml:space="preserve">## Multiple R-squared:  0.8454, Adjusted R-squared:  0.8441 </w:t>
      </w:r>
      <w:r>
        <w:br/>
      </w:r>
      <w:r>
        <w:rPr>
          <w:rStyle w:val="VerbatimChar"/>
        </w:rPr>
        <w:t xml:space="preserve">## F-statistic: 661.6 on 1 and 121 DF,  p-value: &lt; 2.2e-16</w:t>
      </w:r>
    </w:p>
    <w:p>
      <w:pPr>
        <w:pStyle w:val="FirstParagraph"/>
      </w:pPr>
      <w:r>
        <w:t xml:space="preserve">Next, use the</w:t>
      </w:r>
      <w:r>
        <w:t xml:space="preserve"> </w:t>
      </w:r>
      <w:r>
        <w:rPr>
          <w:iCs/>
          <w:i/>
        </w:rPr>
        <w:t xml:space="preserve">kable</w:t>
      </w:r>
      <w:r>
        <w:t xml:space="preserve"> </w:t>
      </w:r>
      <w:r>
        <w:t xml:space="preserve">command from the</w:t>
      </w:r>
      <w:r>
        <w:t xml:space="preserve"> </w:t>
      </w:r>
      <w:r>
        <w:rPr>
          <w:iCs/>
          <w:i/>
        </w:rPr>
        <w:t xml:space="preserve">knitr</w:t>
      </w:r>
      <w:r>
        <w:t xml:space="preserve"> </w:t>
      </w:r>
      <w:r>
        <w:t xml:space="preserve">package to output a neat table of the coefficients section of your summary. The last column (p-values) should be rounded to 4 decimal places, but the other columns only to 2.</w:t>
      </w:r>
    </w:p>
    <w:p>
      <w:pPr>
        <w:pStyle w:val="SourceCode"/>
      </w:pPr>
      <w:r>
        <w:rPr>
          <w:rStyle w:val="NormalTok"/>
        </w:rPr>
        <w:t xml:space="preserve">s1 </w:t>
      </w:r>
      <w:r>
        <w:rPr>
          <w:rStyle w:val="SpecialCharTok"/>
        </w:rPr>
        <w:t xml:space="preserve">|</w:t>
      </w:r>
      <w:r>
        <w:rPr>
          <w:rStyle w:val="ErrorTok"/>
        </w:rPr>
        <w:t xml:space="preserve">&gt;</w:t>
      </w:r>
      <w:r>
        <w:rPr>
          <w:rStyle w:val="NormalTok"/>
        </w:rPr>
        <w:t xml:space="preserve"> </w:t>
      </w:r>
      <w:r>
        <w:rPr>
          <w:rStyle w:val="FunctionTok"/>
        </w:rPr>
        <w:t xml:space="preserve">coefficients</w:t>
      </w:r>
      <w:r>
        <w:rPr>
          <w:rStyle w:val="NormalTok"/>
        </w:rPr>
        <w:t xml:space="preserve">() </w:t>
      </w:r>
      <w:r>
        <w:rPr>
          <w:rStyle w:val="SpecialCharTok"/>
        </w:rPr>
        <w:t xml:space="preserve">|</w:t>
      </w:r>
      <w:r>
        <w:rPr>
          <w:rStyle w:val="ErrorTok"/>
        </w:rPr>
        <w:t xml:space="preserve">&gt;</w:t>
      </w:r>
      <w:r>
        <w:rPr>
          <w:rStyle w:val="NormalTok"/>
        </w:rPr>
        <w:t xml:space="preserve"> knitr</w:t>
      </w:r>
      <w:r>
        <w:rPr>
          <w:rStyle w:val="SpecialCharTok"/>
        </w:rPr>
        <w:t xml:space="preserve">::</w:t>
      </w:r>
      <w:r>
        <w:rPr>
          <w:rStyle w:val="FunctionTok"/>
        </w:rPr>
        <w:t xml:space="preserve">kable</w:t>
      </w:r>
      <w:r>
        <w:rPr>
          <w:rStyle w:val="NormalTok"/>
        </w:rPr>
        <w:t xml:space="preserve">(</w:t>
      </w:r>
      <w:r>
        <w:rPr>
          <w:rStyle w:val="AttributeTok"/>
        </w:rPr>
        <w:t xml:space="preserve">digits =</w:t>
      </w:r>
      <w:r>
        <w:rPr>
          <w:rStyle w:val="NormalTok"/>
        </w:rPr>
        <w:t xml:space="preserve"> </w:t>
      </w:r>
      <w:r>
        <w:rPr>
          <w:rStyle w:val="FunctionTok"/>
        </w:rPr>
        <w:t xml:space="preserve">c</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4</w:t>
      </w:r>
      <w:r>
        <w:rPr>
          <w:rStyle w:val="NormalTok"/>
        </w:rPr>
        <w:t xml:space="preserve">))</w:t>
      </w:r>
    </w:p>
    <w:tbl>
      <w:tblPr>
        <w:tblStyle w:val="Table"/>
        <w:tblW w:type="auto" w:w="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right"/>
            </w:pPr>
            <w:r>
              <w:t xml:space="preserve">Estimate</w:t>
            </w:r>
          </w:p>
        </w:tc>
        <w:tc>
          <w:tcPr/>
          <w:p>
            <w:pPr>
              <w:pStyle w:val="Compact"/>
              <w:jc w:val="right"/>
            </w:pPr>
            <w:r>
              <w:t xml:space="preserve">Std. Error</w:t>
            </w:r>
          </w:p>
        </w:tc>
        <w:tc>
          <w:tcPr/>
          <w:p>
            <w:pPr>
              <w:pStyle w:val="Compact"/>
              <w:jc w:val="right"/>
            </w:pPr>
            <w:r>
              <w:t xml:space="preserve">t value</w:t>
            </w:r>
          </w:p>
        </w:tc>
        <w:tc>
          <w:tcPr/>
          <w:p>
            <w:pPr>
              <w:pStyle w:val="Compact"/>
              <w:jc w:val="right"/>
            </w:pPr>
            <w:r>
              <w:t xml:space="preserve">Pr(&gt;|t|)</w:t>
            </w:r>
          </w:p>
        </w:tc>
      </w:tr>
      <w:tr>
        <w:tc>
          <w:tcPr/>
          <w:p>
            <w:pPr>
              <w:pStyle w:val="Compact"/>
              <w:jc w:val="left"/>
            </w:pPr>
            <w:r>
              <w:t xml:space="preserve">(Intercept)</w:t>
            </w:r>
          </w:p>
        </w:tc>
        <w:tc>
          <w:tcPr/>
          <w:p>
            <w:pPr>
              <w:pStyle w:val="Compact"/>
              <w:jc w:val="right"/>
            </w:pPr>
            <w:r>
              <w:t xml:space="preserve">-0.99</w:t>
            </w:r>
          </w:p>
        </w:tc>
        <w:tc>
          <w:tcPr/>
          <w:p>
            <w:pPr>
              <w:pStyle w:val="Compact"/>
              <w:jc w:val="right"/>
            </w:pPr>
            <w:r>
              <w:t xml:space="preserve">0.34</w:t>
            </w:r>
          </w:p>
        </w:tc>
        <w:tc>
          <w:tcPr/>
          <w:p>
            <w:pPr>
              <w:pStyle w:val="Compact"/>
              <w:jc w:val="right"/>
            </w:pPr>
            <w:r>
              <w:t xml:space="preserve">-2.87</w:t>
            </w:r>
          </w:p>
        </w:tc>
        <w:tc>
          <w:tcPr/>
          <w:p>
            <w:pPr>
              <w:pStyle w:val="Compact"/>
              <w:jc w:val="right"/>
            </w:pPr>
            <w:r>
              <w:t xml:space="preserve">0.0048</w:t>
            </w:r>
          </w:p>
        </w:tc>
      </w:tr>
      <w:tr>
        <w:tc>
          <w:tcPr/>
          <w:p>
            <w:pPr>
              <w:pStyle w:val="Compact"/>
              <w:jc w:val="left"/>
            </w:pPr>
            <w:r>
              <w:t xml:space="preserve">x</w:t>
            </w:r>
          </w:p>
        </w:tc>
        <w:tc>
          <w:tcPr/>
          <w:p>
            <w:pPr>
              <w:pStyle w:val="Compact"/>
              <w:jc w:val="right"/>
            </w:pPr>
            <w:r>
              <w:t xml:space="preserve">2.03</w:t>
            </w:r>
          </w:p>
        </w:tc>
        <w:tc>
          <w:tcPr/>
          <w:p>
            <w:pPr>
              <w:pStyle w:val="Compact"/>
              <w:jc w:val="right"/>
            </w:pPr>
            <w:r>
              <w:t xml:space="preserve">0.08</w:t>
            </w:r>
          </w:p>
        </w:tc>
        <w:tc>
          <w:tcPr/>
          <w:p>
            <w:pPr>
              <w:pStyle w:val="Compact"/>
              <w:jc w:val="right"/>
            </w:pPr>
            <w:r>
              <w:t xml:space="preserve">25.72</w:t>
            </w:r>
          </w:p>
        </w:tc>
        <w:tc>
          <w:tcPr/>
          <w:p>
            <w:pPr>
              <w:pStyle w:val="Compact"/>
              <w:jc w:val="right"/>
            </w:pPr>
            <w:r>
              <w:t xml:space="preserve">0.0000</w:t>
            </w:r>
          </w:p>
        </w:tc>
      </w:tr>
    </w:tbl>
    <w:p>
      <w:pPr>
        <w:pStyle w:val="BodyText"/>
      </w:pPr>
      <w:r>
        <w:t xml:space="preserve">Now use the</w:t>
      </w:r>
      <w:r>
        <w:t xml:space="preserve"> </w:t>
      </w:r>
      <w:r>
        <w:rPr>
          <w:iCs/>
          <w:i/>
        </w:rPr>
        <w:t xml:space="preserve">predict</w:t>
      </w:r>
      <w:r>
        <w:t xml:space="preserve"> </w:t>
      </w:r>
      <w:r>
        <w:t xml:space="preserve">function to obtain 95% prediction intervals for new</w:t>
      </w:r>
      <w:r>
        <w:t xml:space="preserve"> </w:t>
      </w:r>
      <w:r>
        <w:rPr>
          <w:iCs/>
          <w:i/>
        </w:rPr>
        <w:t xml:space="preserve">x</w:t>
      </w:r>
      <w:r>
        <w:t xml:space="preserve"> </w:t>
      </w:r>
      <w:r>
        <w:t xml:space="preserve">values (say from -1 to 11 or so), but do not show these yet. These intervals must be based on the linear model you fitted earlier.</w:t>
      </w:r>
    </w:p>
    <w:p>
      <w:pPr>
        <w:pStyle w:val="SourceCode"/>
      </w:pPr>
      <w:r>
        <w:rPr>
          <w:rStyle w:val="NormalTok"/>
        </w:rPr>
        <w:t xml:space="preserve">newx </w:t>
      </w:r>
      <w:r>
        <w:rPr>
          <w:rStyle w:val="OtherTok"/>
        </w:rPr>
        <w:t xml:space="preserve">&lt;-</w:t>
      </w:r>
      <w:r>
        <w:rPr>
          <w:rStyle w:val="NormalTok"/>
        </w:rPr>
        <w:t xml:space="preserve"> </w:t>
      </w:r>
      <w:r>
        <w:rPr>
          <w:rStyle w:val="SpecialCharTok"/>
        </w:rPr>
        <w:t xml:space="preserve">-</w:t>
      </w:r>
      <w:r>
        <w:rPr>
          <w:rStyle w:val="DecValTok"/>
        </w:rPr>
        <w:t xml:space="preserve">1</w:t>
      </w:r>
      <w:r>
        <w:rPr>
          <w:rStyle w:val="SpecialCharTok"/>
        </w:rPr>
        <w:t xml:space="preserve">:</w:t>
      </w:r>
      <w:r>
        <w:rPr>
          <w:rStyle w:val="DecValTok"/>
        </w:rPr>
        <w:t xml:space="preserve">11</w:t>
      </w:r>
      <w:r>
        <w:br/>
      </w:r>
      <w:r>
        <w:rPr>
          <w:rStyle w:val="NormalTok"/>
        </w:rPr>
        <w:t xml:space="preserve">m1 </w:t>
      </w:r>
      <w:r>
        <w:rPr>
          <w:rStyle w:val="SpecialCharTok"/>
        </w:rPr>
        <w:t xml:space="preserve">|</w:t>
      </w:r>
      <w:r>
        <w:rPr>
          <w:rStyle w:val="ErrorTok"/>
        </w:rPr>
        <w:t xml:space="preserve">&gt;</w:t>
      </w:r>
      <w:r>
        <w:rPr>
          <w:rStyle w:val="NormalTok"/>
        </w:rPr>
        <w:t xml:space="preserve"> </w:t>
      </w:r>
      <w:r>
        <w:rPr>
          <w:rStyle w:val="FunctionTok"/>
        </w:rPr>
        <w:t xml:space="preserve">predict</w:t>
      </w:r>
      <w:r>
        <w:rPr>
          <w:rStyle w:val="NormalTok"/>
        </w:rPr>
        <w:t xml:space="preserve">(</w:t>
      </w:r>
      <w:r>
        <w:rPr>
          <w:rStyle w:val="AttributeTok"/>
        </w:rPr>
        <w:t xml:space="preserve">newdata =</w:t>
      </w:r>
      <w:r>
        <w:rPr>
          <w:rStyle w:val="NormalTok"/>
        </w:rPr>
        <w:t xml:space="preserve"> </w:t>
      </w:r>
      <w:r>
        <w:rPr>
          <w:rStyle w:val="FunctionTok"/>
        </w:rPr>
        <w:t xml:space="preserve">list</w:t>
      </w:r>
      <w:r>
        <w:rPr>
          <w:rStyle w:val="NormalTok"/>
        </w:rPr>
        <w:t xml:space="preserve">(</w:t>
      </w:r>
      <w:r>
        <w:rPr>
          <w:rStyle w:val="AttributeTok"/>
        </w:rPr>
        <w:t xml:space="preserve">x=</w:t>
      </w:r>
      <w:r>
        <w:rPr>
          <w:rStyle w:val="NormalTok"/>
        </w:rPr>
        <w:t xml:space="preserve">newx), </w:t>
      </w:r>
      <w:r>
        <w:rPr>
          <w:rStyle w:val="AttributeTok"/>
        </w:rPr>
        <w:t xml:space="preserve">interval =</w:t>
      </w:r>
      <w:r>
        <w:rPr>
          <w:rStyle w:val="NormalTok"/>
        </w:rPr>
        <w:t xml:space="preserve"> </w:t>
      </w:r>
      <w:r>
        <w:rPr>
          <w:rStyle w:val="StringTok"/>
        </w:rPr>
        <w:t xml:space="preserve">'prediction'</w:t>
      </w:r>
      <w:r>
        <w:rPr>
          <w:rStyle w:val="NormalTok"/>
        </w:rPr>
        <w:t xml:space="preserve">) </w:t>
      </w:r>
      <w:r>
        <w:rPr>
          <w:rStyle w:val="OtherTok"/>
        </w:rPr>
        <w:t xml:space="preserve">-&gt;</w:t>
      </w:r>
      <w:r>
        <w:rPr>
          <w:rStyle w:val="NormalTok"/>
        </w:rPr>
        <w:t xml:space="preserve"> newpreds</w:t>
      </w:r>
    </w:p>
    <w:p>
      <w:pPr>
        <w:pStyle w:val="FirstParagraph"/>
      </w:pPr>
      <w:r>
        <w:t xml:space="preserve">Produce a graph, similar to the one below, showing the data, the fit, and the prediction intervals.</w:t>
      </w:r>
      <w:r>
        <w:t xml:space="preserve"> </w:t>
      </w:r>
      <w:r>
        <w:rPr>
          <w:bCs/>
          <w:b/>
        </w:rPr>
        <w:t xml:space="preserve">NB: Pick your own aesthetics!</w:t>
      </w:r>
      <w:r>
        <w:t xml:space="preserve"> </w:t>
      </w:r>
      <w:r>
        <w:rPr>
          <w:iCs/>
          <w:i/>
        </w:rPr>
        <w:t xml:space="preserve">Every person in the class should have at least one colour and style element different to the rest.</w:t>
      </w:r>
      <w:r>
        <w:t xml:space="preserve"> </w:t>
      </w:r>
      <w:r>
        <w:t xml:space="preserve">Feel free to use colour packages such as</w:t>
      </w:r>
      <w:r>
        <w:t xml:space="preserve"> </w:t>
      </w:r>
      <w:r>
        <w:rPr>
          <w:iCs/>
          <w:i/>
        </w:rPr>
        <w:t xml:space="preserve">viridisLite</w:t>
      </w:r>
      <w:r>
        <w:t xml:space="preserve"> </w:t>
      </w:r>
      <w:r>
        <w:t xml:space="preserve">or</w:t>
      </w:r>
      <w:r>
        <w:t xml:space="preserve"> </w:t>
      </w:r>
      <w:r>
        <w:rPr>
          <w:iCs/>
          <w:i/>
        </w:rPr>
        <w:t xml:space="preserve">RColorBrewer</w:t>
      </w:r>
      <w:r>
        <w:t xml:space="preserve"> </w:t>
      </w:r>
      <w:r>
        <w:t xml:space="preserve">for interesting colour themes.</w:t>
      </w:r>
      <w:r>
        <w:t xml:space="preserve"> </w:t>
      </w:r>
      <w:r>
        <w:rPr>
          <w:iCs/>
          <w:i/>
          <w:bCs/>
          <w:b/>
        </w:rPr>
        <w:t xml:space="preserve">Add your student number as text to the graph, using the second last digit as the x coordinate and the last digit as the y coordinate.</w:t>
      </w:r>
      <w:r>
        <w:t xml:space="preserve"> </w:t>
      </w:r>
      <w:r>
        <w:t xml:space="preserve">[Bonus marks will be awarded for doing the plot nicely in both base R graphics and ggplot graphics.]</w:t>
      </w:r>
    </w:p>
    <w:p>
      <w:pPr>
        <w:pStyle w:val="SourceCode"/>
      </w:pPr>
      <w:r>
        <w:rPr>
          <w:rStyle w:val="FunctionTok"/>
        </w:rPr>
        <w:t xml:space="preserve">par</w:t>
      </w:r>
      <w:r>
        <w:rPr>
          <w:rStyle w:val="NormalTok"/>
        </w:rPr>
        <w:t xml:space="preserve">(</w:t>
      </w:r>
      <w:r>
        <w:rPr>
          <w:rStyle w:val="AttributeTok"/>
        </w:rPr>
        <w:t xml:space="preserve">mar=</w:t>
      </w:r>
      <w:r>
        <w:rPr>
          <w:rStyle w:val="FunctionTok"/>
        </w:rPr>
        <w:t xml:space="preserve">c</w:t>
      </w:r>
      <w:r>
        <w:rPr>
          <w:rStyle w:val="NormalTok"/>
        </w:rPr>
        <w:t xml:space="preserve">(</w:t>
      </w:r>
      <w:r>
        <w:rPr>
          <w:rStyle w:val="DecValTok"/>
        </w:rPr>
        <w:t xml:space="preserve">6</w:t>
      </w:r>
      <w:r>
        <w:rPr>
          <w:rStyle w:val="NormalTok"/>
        </w:rPr>
        <w:t xml:space="preserve">,</w:t>
      </w:r>
      <w:r>
        <w:rPr>
          <w:rStyle w:val="DecValTok"/>
        </w:rPr>
        <w:t xml:space="preserve">5</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FunctionTok"/>
        </w:rPr>
        <w:t xml:space="preserve">plot</w:t>
      </w:r>
      <w:r>
        <w:rPr>
          <w:rStyle w:val="NormalTok"/>
        </w:rPr>
        <w:t xml:space="preserve">(x, y, </w:t>
      </w:r>
      <w:r>
        <w:rPr>
          <w:rStyle w:val="AttributeTok"/>
        </w:rPr>
        <w:t xml:space="preserve">type=</w:t>
      </w:r>
      <w:r>
        <w:rPr>
          <w:rStyle w:val="StringTok"/>
        </w:rPr>
        <w:t xml:space="preserve">'n'</w:t>
      </w:r>
      <w:r>
        <w:rPr>
          <w:rStyle w:val="NormalTok"/>
        </w:rPr>
        <w:t xml:space="preserve">, </w:t>
      </w:r>
      <w:r>
        <w:rPr>
          <w:rStyle w:val="AttributeTok"/>
        </w:rPr>
        <w:t xml:space="preserve">main=</w:t>
      </w:r>
      <w:r>
        <w:rPr>
          <w:rStyle w:val="StringTok"/>
        </w:rPr>
        <w:t xml:space="preserve">''</w:t>
      </w:r>
      <w:r>
        <w:rPr>
          <w:rStyle w:val="NormalTok"/>
        </w:rPr>
        <w:t xml:space="preserve">, </w:t>
      </w:r>
      <w:r>
        <w:rPr>
          <w:rStyle w:val="AttributeTok"/>
        </w:rPr>
        <w:t xml:space="preserve">xlab=</w:t>
      </w:r>
      <w:r>
        <w:rPr>
          <w:rStyle w:val="StringTok"/>
        </w:rPr>
        <w:t xml:space="preserve">''</w:t>
      </w:r>
      <w:r>
        <w:rPr>
          <w:rStyle w:val="NormalTok"/>
        </w:rPr>
        <w:t xml:space="preserve">, </w:t>
      </w:r>
      <w:r>
        <w:rPr>
          <w:rStyle w:val="AttributeTok"/>
        </w:rPr>
        <w:t xml:space="preserve">ylab=</w:t>
      </w:r>
      <w:r>
        <w:rPr>
          <w:rStyle w:val="StringTok"/>
        </w:rPr>
        <w:t xml:space="preserve">'y'</w:t>
      </w:r>
      <w:r>
        <w:rPr>
          <w:rStyle w:val="NormalTok"/>
        </w:rPr>
        <w:t xml:space="preserve">)</w:t>
      </w:r>
      <w:r>
        <w:br/>
      </w:r>
      <w:r>
        <w:rPr>
          <w:rStyle w:val="FunctionTok"/>
        </w:rPr>
        <w:t xml:space="preserve">grid</w:t>
      </w:r>
      <w:r>
        <w:rPr>
          <w:rStyle w:val="NormalTok"/>
        </w:rPr>
        <w:t xml:space="preserve">()</w:t>
      </w:r>
      <w:r>
        <w:br/>
      </w:r>
      <w:r>
        <w:rPr>
          <w:rStyle w:val="FunctionTok"/>
        </w:rPr>
        <w:t xml:space="preserve">lines</w:t>
      </w:r>
      <w:r>
        <w:rPr>
          <w:rStyle w:val="NormalTok"/>
        </w:rPr>
        <w:t xml:space="preserve">(newx, newpreds[,</w:t>
      </w:r>
      <w:r>
        <w:rPr>
          <w:rStyle w:val="DecValTok"/>
        </w:rPr>
        <w:t xml:space="preserve">1</w:t>
      </w:r>
      <w:r>
        <w:rPr>
          <w:rStyle w:val="NormalTok"/>
        </w:rPr>
        <w:t xml:space="preserve">], </w:t>
      </w:r>
      <w:r>
        <w:rPr>
          <w:rStyle w:val="AttributeTok"/>
        </w:rPr>
        <w:t xml:space="preserve">lwd=</w:t>
      </w:r>
      <w:r>
        <w:rPr>
          <w:rStyle w:val="DecValTok"/>
        </w:rPr>
        <w:t xml:space="preserve">2</w:t>
      </w:r>
      <w:r>
        <w:rPr>
          <w:rStyle w:val="NormalTok"/>
        </w:rPr>
        <w:t xml:space="preserve">, </w:t>
      </w:r>
      <w:r>
        <w:rPr>
          <w:rStyle w:val="AttributeTok"/>
        </w:rPr>
        <w:t xml:space="preserve">lty=</w:t>
      </w:r>
      <w:r>
        <w:rPr>
          <w:rStyle w:val="DecValTok"/>
        </w:rPr>
        <w:t xml:space="preserve">1</w:t>
      </w:r>
      <w:r>
        <w:rPr>
          <w:rStyle w:val="NormalTok"/>
        </w:rPr>
        <w:t xml:space="preserve">, </w:t>
      </w:r>
      <w:r>
        <w:rPr>
          <w:rStyle w:val="AttributeTok"/>
        </w:rPr>
        <w:t xml:space="preserve">col=</w:t>
      </w:r>
      <w:r>
        <w:rPr>
          <w:rStyle w:val="FunctionTok"/>
        </w:rPr>
        <w:t xml:space="preserve">rgb</w:t>
      </w:r>
      <w:r>
        <w:rPr>
          <w:rStyle w:val="NormalTok"/>
        </w:rPr>
        <w:t xml:space="preserve">(</w:t>
      </w:r>
      <w:r>
        <w:rPr>
          <w:rStyle w:val="DecValTok"/>
        </w:rPr>
        <w:t xml:space="preserve">0</w:t>
      </w:r>
      <w:r>
        <w:rPr>
          <w:rStyle w:val="NormalTok"/>
        </w:rPr>
        <w:t xml:space="preserve">, </w:t>
      </w:r>
      <w:r>
        <w:rPr>
          <w:rStyle w:val="FloatTok"/>
        </w:rPr>
        <w:t xml:space="preserve">0.4</w:t>
      </w:r>
      <w:r>
        <w:rPr>
          <w:rStyle w:val="NormalTok"/>
        </w:rPr>
        <w:t xml:space="preserve">, </w:t>
      </w:r>
      <w:r>
        <w:rPr>
          <w:rStyle w:val="DecValTok"/>
        </w:rPr>
        <w:t xml:space="preserve">0</w:t>
      </w:r>
      <w:r>
        <w:rPr>
          <w:rStyle w:val="NormalTok"/>
        </w:rPr>
        <w:t xml:space="preserve">))</w:t>
      </w:r>
      <w:r>
        <w:br/>
      </w:r>
      <w:r>
        <w:rPr>
          <w:rStyle w:val="FunctionTok"/>
        </w:rPr>
        <w:t xml:space="preserve">lines</w:t>
      </w:r>
      <w:r>
        <w:rPr>
          <w:rStyle w:val="NormalTok"/>
        </w:rPr>
        <w:t xml:space="preserve">(newx, newpreds[,</w:t>
      </w:r>
      <w:r>
        <w:rPr>
          <w:rStyle w:val="DecValTok"/>
        </w:rPr>
        <w:t xml:space="preserve">2</w:t>
      </w:r>
      <w:r>
        <w:rPr>
          <w:rStyle w:val="NormalTok"/>
        </w:rPr>
        <w:t xml:space="preserve">], </w:t>
      </w:r>
      <w:r>
        <w:rPr>
          <w:rStyle w:val="AttributeTok"/>
        </w:rPr>
        <w:t xml:space="preserve">lwd=</w:t>
      </w:r>
      <w:r>
        <w:rPr>
          <w:rStyle w:val="DecValTok"/>
        </w:rPr>
        <w:t xml:space="preserve">1</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FunctionTok"/>
        </w:rPr>
        <w:t xml:space="preserve">rgb</w:t>
      </w:r>
      <w:r>
        <w:rPr>
          <w:rStyle w:val="NormalTok"/>
        </w:rPr>
        <w:t xml:space="preserve">(</w:t>
      </w:r>
      <w:r>
        <w:rPr>
          <w:rStyle w:val="DecValTok"/>
        </w:rPr>
        <w:t xml:space="preserve">0</w:t>
      </w:r>
      <w:r>
        <w:rPr>
          <w:rStyle w:val="NormalTok"/>
        </w:rPr>
        <w:t xml:space="preserve">, </w:t>
      </w:r>
      <w:r>
        <w:rPr>
          <w:rStyle w:val="FloatTok"/>
        </w:rPr>
        <w:t xml:space="preserve">0.7</w:t>
      </w:r>
      <w:r>
        <w:rPr>
          <w:rStyle w:val="NormalTok"/>
        </w:rPr>
        <w:t xml:space="preserve">, </w:t>
      </w:r>
      <w:r>
        <w:rPr>
          <w:rStyle w:val="FloatTok"/>
        </w:rPr>
        <w:t xml:space="preserve">0.4</w:t>
      </w:r>
      <w:r>
        <w:rPr>
          <w:rStyle w:val="NormalTok"/>
        </w:rPr>
        <w:t xml:space="preserve">))</w:t>
      </w:r>
      <w:r>
        <w:br/>
      </w:r>
      <w:r>
        <w:rPr>
          <w:rStyle w:val="FunctionTok"/>
        </w:rPr>
        <w:t xml:space="preserve">lines</w:t>
      </w:r>
      <w:r>
        <w:rPr>
          <w:rStyle w:val="NormalTok"/>
        </w:rPr>
        <w:t xml:space="preserve">(newx, newpreds[,</w:t>
      </w:r>
      <w:r>
        <w:rPr>
          <w:rStyle w:val="DecValTok"/>
        </w:rPr>
        <w:t xml:space="preserve">3</w:t>
      </w:r>
      <w:r>
        <w:rPr>
          <w:rStyle w:val="NormalTok"/>
        </w:rPr>
        <w:t xml:space="preserve">], </w:t>
      </w:r>
      <w:r>
        <w:rPr>
          <w:rStyle w:val="AttributeTok"/>
        </w:rPr>
        <w:t xml:space="preserve">lwd=</w:t>
      </w:r>
      <w:r>
        <w:rPr>
          <w:rStyle w:val="DecValTok"/>
        </w:rPr>
        <w:t xml:space="preserve">1</w:t>
      </w:r>
      <w:r>
        <w:rPr>
          <w:rStyle w:val="NormalTok"/>
        </w:rPr>
        <w:t xml:space="preserve">, </w:t>
      </w:r>
      <w:r>
        <w:rPr>
          <w:rStyle w:val="AttributeTok"/>
        </w:rPr>
        <w:t xml:space="preserve">lty=</w:t>
      </w:r>
      <w:r>
        <w:rPr>
          <w:rStyle w:val="DecValTok"/>
        </w:rPr>
        <w:t xml:space="preserve">2</w:t>
      </w:r>
      <w:r>
        <w:rPr>
          <w:rStyle w:val="NormalTok"/>
        </w:rPr>
        <w:t xml:space="preserve">, </w:t>
      </w:r>
      <w:r>
        <w:rPr>
          <w:rStyle w:val="AttributeTok"/>
        </w:rPr>
        <w:t xml:space="preserve">col=</w:t>
      </w:r>
      <w:r>
        <w:rPr>
          <w:rStyle w:val="FunctionTok"/>
        </w:rPr>
        <w:t xml:space="preserve">rgb</w:t>
      </w:r>
      <w:r>
        <w:rPr>
          <w:rStyle w:val="NormalTok"/>
        </w:rPr>
        <w:t xml:space="preserve">(</w:t>
      </w:r>
      <w:r>
        <w:rPr>
          <w:rStyle w:val="DecValTok"/>
        </w:rPr>
        <w:t xml:space="preserve">0</w:t>
      </w:r>
      <w:r>
        <w:rPr>
          <w:rStyle w:val="NormalTok"/>
        </w:rPr>
        <w:t xml:space="preserve">, </w:t>
      </w:r>
      <w:r>
        <w:rPr>
          <w:rStyle w:val="FloatTok"/>
        </w:rPr>
        <w:t xml:space="preserve">0.7</w:t>
      </w:r>
      <w:r>
        <w:rPr>
          <w:rStyle w:val="NormalTok"/>
        </w:rPr>
        <w:t xml:space="preserve">, </w:t>
      </w:r>
      <w:r>
        <w:rPr>
          <w:rStyle w:val="FloatTok"/>
        </w:rPr>
        <w:t xml:space="preserve">0.4</w:t>
      </w:r>
      <w:r>
        <w:rPr>
          <w:rStyle w:val="NormalTok"/>
        </w:rPr>
        <w:t xml:space="preserve">))</w:t>
      </w:r>
      <w:r>
        <w:br/>
      </w:r>
      <w:r>
        <w:rPr>
          <w:rStyle w:val="FunctionTok"/>
        </w:rPr>
        <w:t xml:space="preserve">points</w:t>
      </w:r>
      <w:r>
        <w:rPr>
          <w:rStyle w:val="NormalTok"/>
        </w:rPr>
        <w:t xml:space="preserve">(x, y, </w:t>
      </w:r>
      <w:r>
        <w:rPr>
          <w:rStyle w:val="AttributeTok"/>
        </w:rPr>
        <w:t xml:space="preserve">pch=</w:t>
      </w:r>
      <w:r>
        <w:rPr>
          <w:rStyle w:val="DecValTok"/>
        </w:rPr>
        <w:t xml:space="preserve">20</w:t>
      </w:r>
      <w:r>
        <w:rPr>
          <w:rStyle w:val="NormalTok"/>
        </w:rPr>
        <w:t xml:space="preserve">, </w:t>
      </w:r>
      <w:r>
        <w:rPr>
          <w:rStyle w:val="AttributeTok"/>
        </w:rPr>
        <w:t xml:space="preserve">col=</w:t>
      </w:r>
      <w:r>
        <w:rPr>
          <w:rStyle w:val="FunctionTok"/>
        </w:rPr>
        <w:t xml:space="preserve">rgb</w:t>
      </w:r>
      <w:r>
        <w:rPr>
          <w:rStyle w:val="NormalTok"/>
        </w:rPr>
        <w:t xml:space="preserve">(</w:t>
      </w:r>
      <w:r>
        <w:rPr>
          <w:rStyle w:val="FloatTok"/>
        </w:rPr>
        <w:t xml:space="preserve">0.6</w:t>
      </w:r>
      <w:r>
        <w:rPr>
          <w:rStyle w:val="NormalTok"/>
        </w:rPr>
        <w:t xml:space="preserve">, </w:t>
      </w:r>
      <w:r>
        <w:rPr>
          <w:rStyle w:val="DecValTok"/>
        </w:rPr>
        <w:t xml:space="preserve">0</w:t>
      </w:r>
      <w:r>
        <w:rPr>
          <w:rStyle w:val="NormalTok"/>
        </w:rPr>
        <w:t xml:space="preserve">, </w:t>
      </w:r>
      <w:r>
        <w:rPr>
          <w:rStyle w:val="FloatTok"/>
        </w:rPr>
        <w:t xml:space="preserve">0.6</w:t>
      </w:r>
      <w:r>
        <w:rPr>
          <w:rStyle w:val="NormalTok"/>
        </w:rPr>
        <w:t xml:space="preserve">))</w:t>
      </w:r>
      <w:r>
        <w:br/>
      </w:r>
      <w:r>
        <w:rPr>
          <w:rStyle w:val="FunctionTok"/>
        </w:rPr>
        <w:t xml:space="preserve">mtext</w:t>
      </w:r>
      <w:r>
        <w:rPr>
          <w:rStyle w:val="NormalTok"/>
        </w:rPr>
        <w:t xml:space="preserve">(</w:t>
      </w:r>
      <w:r>
        <w:rPr>
          <w:rStyle w:val="StringTok"/>
        </w:rPr>
        <w:t xml:space="preserve">'x'</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r>
      <w:r>
        <w:rPr>
          <w:rStyle w:val="FunctionTok"/>
        </w:rPr>
        <w:t xml:space="preserve">legend</w:t>
      </w:r>
      <w:r>
        <w:rPr>
          <w:rStyle w:val="NormalTok"/>
        </w:rPr>
        <w:t xml:space="preserve">(</w:t>
      </w:r>
      <w:r>
        <w:rPr>
          <w:rStyle w:val="StringTok"/>
        </w:rPr>
        <w:t xml:space="preserve">'bottom'</w:t>
      </w:r>
      <w:r>
        <w:rPr>
          <w:rStyle w:val="NormalTok"/>
        </w:rPr>
        <w:t xml:space="preserve">, </w:t>
      </w:r>
      <w:r>
        <w:rPr>
          <w:rStyle w:val="FunctionTok"/>
        </w:rPr>
        <w:t xml:space="preserve">c</w:t>
      </w:r>
      <w:r>
        <w:rPr>
          <w:rStyle w:val="NormalTok"/>
        </w:rPr>
        <w:t xml:space="preserve">(</w:t>
      </w:r>
      <w:r>
        <w:rPr>
          <w:rStyle w:val="StringTok"/>
        </w:rPr>
        <w:t xml:space="preserve">'Observations '</w:t>
      </w:r>
      <w:r>
        <w:rPr>
          <w:rStyle w:val="NormalTok"/>
        </w:rPr>
        <w:t xml:space="preserve">, </w:t>
      </w:r>
      <w:r>
        <w:rPr>
          <w:rStyle w:val="StringTok"/>
        </w:rPr>
        <w:t xml:space="preserve">'Linear Fit'</w:t>
      </w:r>
      <w:r>
        <w:rPr>
          <w:rStyle w:val="NormalTok"/>
        </w:rPr>
        <w:t xml:space="preserve">, </w:t>
      </w:r>
      <w:r>
        <w:rPr>
          <w:rStyle w:val="StringTok"/>
        </w:rPr>
        <w:t xml:space="preserve">'95% Interval'</w:t>
      </w:r>
      <w:r>
        <w:rPr>
          <w:rStyle w:val="NormalTok"/>
        </w:rPr>
        <w:t xml:space="preserve">), </w:t>
      </w:r>
      <w:r>
        <w:rPr>
          <w:rStyle w:val="AttributeTok"/>
        </w:rPr>
        <w:t xml:space="preserve">col =</w:t>
      </w:r>
      <w:r>
        <w:rPr>
          <w:rStyle w:val="NormalTok"/>
        </w:rPr>
        <w:t xml:space="preserve"> </w:t>
      </w:r>
      <w:r>
        <w:rPr>
          <w:rStyle w:val="FunctionTok"/>
        </w:rPr>
        <w:t xml:space="preserve">c</w:t>
      </w:r>
      <w:r>
        <w:rPr>
          <w:rStyle w:val="NormalTok"/>
        </w:rPr>
        <w:t xml:space="preserve">(</w:t>
      </w:r>
      <w:r>
        <w:rPr>
          <w:rStyle w:val="FunctionTok"/>
        </w:rPr>
        <w:t xml:space="preserve">rgb</w:t>
      </w:r>
      <w:r>
        <w:rPr>
          <w:rStyle w:val="NormalTok"/>
        </w:rPr>
        <w:t xml:space="preserve">(</w:t>
      </w:r>
      <w:r>
        <w:rPr>
          <w:rStyle w:val="FloatTok"/>
        </w:rPr>
        <w:t xml:space="preserve">0.6</w:t>
      </w:r>
      <w:r>
        <w:rPr>
          <w:rStyle w:val="NormalTok"/>
        </w:rPr>
        <w:t xml:space="preserve">, </w:t>
      </w:r>
      <w:r>
        <w:rPr>
          <w:rStyle w:val="DecValTok"/>
        </w:rPr>
        <w:t xml:space="preserve">0</w:t>
      </w:r>
      <w:r>
        <w:rPr>
          <w:rStyle w:val="NormalTok"/>
        </w:rPr>
        <w:t xml:space="preserve">, </w:t>
      </w:r>
      <w:r>
        <w:rPr>
          <w:rStyle w:val="FloatTok"/>
        </w:rPr>
        <w:t xml:space="preserve">0.6</w:t>
      </w:r>
      <w:r>
        <w:rPr>
          <w:rStyle w:val="NormalTok"/>
        </w:rPr>
        <w:t xml:space="preserve">), </w:t>
      </w:r>
      <w:r>
        <w:rPr>
          <w:rStyle w:val="FunctionTok"/>
        </w:rPr>
        <w:t xml:space="preserve">rgb</w:t>
      </w:r>
      <w:r>
        <w:rPr>
          <w:rStyle w:val="NormalTok"/>
        </w:rPr>
        <w:t xml:space="preserve">(</w:t>
      </w:r>
      <w:r>
        <w:rPr>
          <w:rStyle w:val="DecValTok"/>
        </w:rPr>
        <w:t xml:space="preserve">0</w:t>
      </w:r>
      <w:r>
        <w:rPr>
          <w:rStyle w:val="NormalTok"/>
        </w:rPr>
        <w:t xml:space="preserve">, </w:t>
      </w:r>
      <w:r>
        <w:rPr>
          <w:rStyle w:val="FloatTok"/>
        </w:rPr>
        <w:t xml:space="preserve">0.4</w:t>
      </w:r>
      <w:r>
        <w:rPr>
          <w:rStyle w:val="NormalTok"/>
        </w:rPr>
        <w:t xml:space="preserve">, </w:t>
      </w:r>
      <w:r>
        <w:rPr>
          <w:rStyle w:val="DecValTok"/>
        </w:rPr>
        <w:t xml:space="preserve">0</w:t>
      </w:r>
      <w:r>
        <w:rPr>
          <w:rStyle w:val="NormalTok"/>
        </w:rPr>
        <w:t xml:space="preserve">), </w:t>
      </w:r>
      <w:r>
        <w:rPr>
          <w:rStyle w:val="FunctionTok"/>
        </w:rPr>
        <w:t xml:space="preserve">rgb</w:t>
      </w:r>
      <w:r>
        <w:rPr>
          <w:rStyle w:val="NormalTok"/>
        </w:rPr>
        <w:t xml:space="preserve">(</w:t>
      </w:r>
      <w:r>
        <w:rPr>
          <w:rStyle w:val="DecValTok"/>
        </w:rPr>
        <w:t xml:space="preserve">0</w:t>
      </w:r>
      <w:r>
        <w:rPr>
          <w:rStyle w:val="NormalTok"/>
        </w:rPr>
        <w:t xml:space="preserve">, </w:t>
      </w:r>
      <w:r>
        <w:rPr>
          <w:rStyle w:val="FloatTok"/>
        </w:rPr>
        <w:t xml:space="preserve">0.7</w:t>
      </w:r>
      <w:r>
        <w:rPr>
          <w:rStyle w:val="NormalTok"/>
        </w:rPr>
        <w:t xml:space="preserve">, </w:t>
      </w:r>
      <w:r>
        <w:rPr>
          <w:rStyle w:val="FloatTok"/>
        </w:rPr>
        <w:t xml:space="preserve">0.4</w:t>
      </w:r>
      <w:r>
        <w:rPr>
          <w:rStyle w:val="NormalTok"/>
        </w:rPr>
        <w:t xml:space="preserve">)), </w:t>
      </w:r>
      <w:r>
        <w:rPr>
          <w:rStyle w:val="AttributeTok"/>
        </w:rPr>
        <w:t xml:space="preserve">pch=</w:t>
      </w:r>
      <w:r>
        <w:rPr>
          <w:rStyle w:val="FunctionTok"/>
        </w:rPr>
        <w:t xml:space="preserve">c</w:t>
      </w:r>
      <w:r>
        <w:rPr>
          <w:rStyle w:val="NormalTok"/>
        </w:rPr>
        <w:t xml:space="preserve">(</w:t>
      </w:r>
      <w:r>
        <w:rPr>
          <w:rStyle w:val="DecValTok"/>
        </w:rPr>
        <w:t xml:space="preserve">20</w:t>
      </w:r>
      <w:r>
        <w:rPr>
          <w:rStyle w:val="NormalTok"/>
        </w:rPr>
        <w:t xml:space="preserve">, </w:t>
      </w:r>
      <w:r>
        <w:rPr>
          <w:rStyle w:val="ConstantTok"/>
        </w:rPr>
        <w:t xml:space="preserve">NA</w:t>
      </w:r>
      <w:r>
        <w:rPr>
          <w:rStyle w:val="NormalTok"/>
        </w:rPr>
        <w:t xml:space="preserve">, </w:t>
      </w:r>
      <w:r>
        <w:rPr>
          <w:rStyle w:val="ConstantTok"/>
        </w:rPr>
        <w:t xml:space="preserve">NA</w:t>
      </w:r>
      <w:r>
        <w:rPr>
          <w:rStyle w:val="NormalTok"/>
        </w:rPr>
        <w:t xml:space="preserve">), </w:t>
      </w:r>
      <w:r>
        <w:rPr>
          <w:rStyle w:val="AttributeTok"/>
        </w:rPr>
        <w:t xml:space="preserve">lwd=</w:t>
      </w:r>
      <w:r>
        <w:rPr>
          <w:rStyle w:val="FunctionTok"/>
        </w:rPr>
        <w:t xml:space="preserve">c</w:t>
      </w:r>
      <w:r>
        <w:rPr>
          <w:rStyle w:val="NormalTok"/>
        </w:rPr>
        <w:t xml:space="preserve">(</w:t>
      </w:r>
      <w:r>
        <w:rPr>
          <w:rStyle w:val="ConstantTok"/>
        </w:rPr>
        <w:t xml:space="preserve">NA</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 </w:t>
      </w:r>
      <w:r>
        <w:rPr>
          <w:rStyle w:val="AttributeTok"/>
        </w:rPr>
        <w:t xml:space="preserve">lty =</w:t>
      </w:r>
      <w:r>
        <w:rPr>
          <w:rStyle w:val="NormalTok"/>
        </w:rPr>
        <w:t xml:space="preserve"> </w:t>
      </w:r>
      <w:r>
        <w:rPr>
          <w:rStyle w:val="FunctionTok"/>
        </w:rPr>
        <w:t xml:space="preserve">c</w:t>
      </w:r>
      <w:r>
        <w:rPr>
          <w:rStyle w:val="NormalTok"/>
        </w:rPr>
        <w:t xml:space="preserve">(</w:t>
      </w:r>
      <w:r>
        <w:rPr>
          <w:rStyle w:val="ConstantTok"/>
        </w:rPr>
        <w:t xml:space="preserve">NA</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AttributeTok"/>
        </w:rPr>
        <w:t xml:space="preserve">xpd=</w:t>
      </w:r>
      <w:r>
        <w:rPr>
          <w:rStyle w:val="ConstantTok"/>
        </w:rPr>
        <w:t xml:space="preserve">NA</w:t>
      </w:r>
      <w:r>
        <w:rPr>
          <w:rStyle w:val="NormalTok"/>
        </w:rPr>
        <w:t xml:space="preserve">, </w:t>
      </w:r>
      <w:r>
        <w:rPr>
          <w:rStyle w:val="AttributeTok"/>
        </w:rPr>
        <w:t xml:space="preserve">inset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SpecialCharTok"/>
        </w:rPr>
        <w:t xml:space="preserve">-</w:t>
      </w:r>
      <w:r>
        <w:rPr>
          <w:rStyle w:val="FloatTok"/>
        </w:rPr>
        <w:t xml:space="preserve">0.4</w:t>
      </w:r>
      <w:r>
        <w:rPr>
          <w:rStyle w:val="NormalTok"/>
        </w:rPr>
        <w:t xml:space="preserve">), </w:t>
      </w:r>
      <w:r>
        <w:rPr>
          <w:rStyle w:val="AttributeTok"/>
        </w:rPr>
        <w:t xml:space="preserve">horiz=</w:t>
      </w:r>
      <w:r>
        <w:rPr>
          <w:rStyle w:val="ConstantTok"/>
        </w:rPr>
        <w:t xml:space="preserve">TRUE</w:t>
      </w:r>
      <w:r>
        <w:rPr>
          <w:rStyle w:val="NormalTok"/>
        </w:rPr>
        <w:t xml:space="preserve">)</w:t>
      </w:r>
      <w:r>
        <w:br/>
      </w:r>
      <w:r>
        <w:rPr>
          <w:rStyle w:val="FunctionTok"/>
        </w:rPr>
        <w:t xml:space="preserve">text</w:t>
      </w:r>
      <w:r>
        <w:rPr>
          <w:rStyle w:val="NormalTok"/>
        </w:rPr>
        <w:t xml:space="preserve">(</w:t>
      </w:r>
      <w:r>
        <w:rPr>
          <w:rStyle w:val="DecValTok"/>
        </w:rPr>
        <w:t xml:space="preserve">7</w:t>
      </w:r>
      <w:r>
        <w:rPr>
          <w:rStyle w:val="NormalTok"/>
        </w:rPr>
        <w:t xml:space="preserve">, </w:t>
      </w:r>
      <w:r>
        <w:rPr>
          <w:rStyle w:val="DecValTok"/>
        </w:rPr>
        <w:t xml:space="preserve">8</w:t>
      </w:r>
      <w:r>
        <w:rPr>
          <w:rStyle w:val="NormalTok"/>
        </w:rPr>
        <w:t xml:space="preserve">, </w:t>
      </w:r>
      <w:r>
        <w:rPr>
          <w:rStyle w:val="StringTok"/>
        </w:rPr>
        <w:t xml:space="preserve">'2012345678'</w:t>
      </w:r>
      <w:r>
        <w:rPr>
          <w:rStyle w:val="NormalTok"/>
        </w:rPr>
        <w:t xml:space="preserve">)</w:t>
      </w:r>
    </w:p>
    <w:p>
      <w:pPr>
        <w:pStyle w:val="FirstParagraph"/>
      </w:pPr>
      <w:r>
        <w:drawing>
          <wp:inline>
            <wp:extent cx="3728936" cy="2483795"/>
            <wp:effectExtent b="0" l="0" r="0" t="0"/>
            <wp:docPr descr="" title="" id="1" name="Picture"/>
            <a:graphic>
              <a:graphicData uri="http://schemas.openxmlformats.org/drawingml/2006/picture">
                <pic:pic>
                  <pic:nvPicPr>
                    <pic:cNvPr descr="PracticeAssignment1memo_files/figure-docx/plot1-1.wmf" id="0" name="Picture"/>
                    <pic:cNvPicPr>
                      <a:picLocks noChangeArrowheads="1" noChangeAspect="1"/>
                    </pic:cNvPicPr>
                  </pic:nvPicPr>
                  <pic:blipFill>
                    <a:blip r:embed="rId22"/>
                    <a:stretch>
                      <a:fillRect/>
                    </a:stretch>
                  </pic:blipFill>
                  <pic:spPr bwMode="auto">
                    <a:xfrm>
                      <a:off x="0" y="0"/>
                      <a:ext cx="3728936" cy="2483795"/>
                    </a:xfrm>
                    <a:prstGeom prst="rect">
                      <a:avLst/>
                    </a:prstGeom>
                    <a:noFill/>
                    <a:ln w="9525">
                      <a:noFill/>
                      <a:headEnd/>
                      <a:tailEnd/>
                    </a:ln>
                  </pic:spPr>
                </pic:pic>
              </a:graphicData>
            </a:graphic>
          </wp:inline>
        </w:drawing>
      </w:r>
    </w:p>
    <w:bookmarkStart w:id="24" w:name="nitty-gritty"/>
    <w:p>
      <w:pPr>
        <w:pStyle w:val="Heading3"/>
      </w:pPr>
      <w:r>
        <w:t xml:space="preserve">Nitty gritty</w:t>
      </w:r>
    </w:p>
    <w:p>
      <w:pPr>
        <w:pStyle w:val="FirstParagraph"/>
      </w:pPr>
      <w:r>
        <w:t xml:space="preserve">Make reference to the file</w:t>
      </w:r>
      <w:r>
        <w:t xml:space="preserve"> </w:t>
      </w:r>
      <w:r>
        <w:t xml:space="preserve">‘</w:t>
      </w:r>
      <w:r>
        <w:t xml:space="preserve">wordreference01.docx</w:t>
      </w:r>
      <w:r>
        <w:t xml:space="preserve">’</w:t>
      </w:r>
      <w:r>
        <w:t xml:space="preserve"> </w:t>
      </w:r>
      <w:r>
        <w:t xml:space="preserve">provided on Blackboard in your YAML title block so that the language, margins, and heading colours of your output match this document.</w:t>
      </w:r>
    </w:p>
    <w:p>
      <w:pPr>
        <w:pStyle w:val="BodyText"/>
      </w:pPr>
      <w:r>
        <w:t xml:space="preserve">Remember to use markdown to make headings and lists, not manual formatting.</w:t>
      </w:r>
    </w:p>
    <w:p>
      <w:pPr>
        <w:pStyle w:val="BodyText"/>
      </w:pPr>
      <w:r>
        <w:t xml:space="preserve">Your document should have your own name and date at the start. Hint: include the date automatically by adding R code in the YAML section.</w:t>
      </w:r>
    </w:p>
    <w:bookmarkStart w:id="23" w:name="vector-graphics"/>
    <w:p>
      <w:pPr>
        <w:pStyle w:val="Heading4"/>
      </w:pPr>
      <w:r>
        <w:t xml:space="preserve">Vector graphics</w:t>
      </w:r>
    </w:p>
    <w:p>
      <w:pPr>
        <w:pStyle w:val="FirstParagraph"/>
      </w:pPr>
      <w:r>
        <w:t xml:space="preserve">The default knitting options produce raster (picture) graphs. These may look nice from far but up close they are far from nice. They also have unnecessarily large file sizes. Always ensure that you produce vector graphics instead. Vector graphics store graphs as sets of instructions (not pictures) so that they look good at any level of zoom.</w:t>
      </w:r>
    </w:p>
    <w:p>
      <w:pPr>
        <w:numPr>
          <w:ilvl w:val="0"/>
          <w:numId w:val="1001"/>
        </w:numPr>
        <w:pStyle w:val="Compact"/>
      </w:pPr>
      <w:r>
        <w:t xml:space="preserve">When knitting to Word on a Windows computer always use the</w:t>
      </w:r>
      <w:r>
        <w:t xml:space="preserve"> </w:t>
      </w:r>
      <w:r>
        <w:rPr>
          <w:iCs/>
          <w:i/>
        </w:rPr>
        <w:t xml:space="preserve">dev=</w:t>
      </w:r>
      <w:r>
        <w:rPr>
          <w:iCs/>
          <w:i/>
        </w:rPr>
        <w:t xml:space="preserve">‘</w:t>
      </w:r>
      <w:r>
        <w:rPr>
          <w:iCs/>
          <w:i/>
        </w:rPr>
        <w:t xml:space="preserve">win.metafile</w:t>
      </w:r>
      <w:r>
        <w:rPr>
          <w:iCs/>
          <w:i/>
        </w:rPr>
        <w:t xml:space="preserve">’</w:t>
      </w:r>
      <w:r>
        <w:t xml:space="preserve"> </w:t>
      </w:r>
      <w:r>
        <w:t xml:space="preserve">code chunk option, either locally or globally to ensure that you obtain vector graphics output.</w:t>
      </w:r>
    </w:p>
    <w:p>
      <w:pPr>
        <w:numPr>
          <w:ilvl w:val="0"/>
          <w:numId w:val="1001"/>
        </w:numPr>
        <w:pStyle w:val="Compact"/>
      </w:pPr>
      <w:r>
        <w:t xml:space="preserve">If you are knitting to Word on Linux you will need to use the</w:t>
      </w:r>
      <w:r>
        <w:t xml:space="preserve"> </w:t>
      </w:r>
      <w:r>
        <w:rPr>
          <w:iCs/>
          <w:i/>
        </w:rPr>
        <w:t xml:space="preserve">devEMF</w:t>
      </w:r>
      <w:r>
        <w:t xml:space="preserve"> </w:t>
      </w:r>
      <w:r>
        <w:t xml:space="preserve">package instead.</w:t>
      </w:r>
    </w:p>
    <w:p>
      <w:pPr>
        <w:numPr>
          <w:ilvl w:val="0"/>
          <w:numId w:val="1001"/>
        </w:numPr>
        <w:pStyle w:val="Compact"/>
      </w:pPr>
      <w:r>
        <w:t xml:space="preserve">If you are knitting to PDF or any LateX format then use</w:t>
      </w:r>
      <w:r>
        <w:t xml:space="preserve"> </w:t>
      </w:r>
      <w:r>
        <w:rPr>
          <w:iCs/>
          <w:i/>
        </w:rPr>
        <w:t xml:space="preserve">dev=</w:t>
      </w:r>
      <w:r>
        <w:rPr>
          <w:iCs/>
          <w:i/>
        </w:rPr>
        <w:t xml:space="preserve">‘</w:t>
      </w:r>
      <w:r>
        <w:rPr>
          <w:iCs/>
          <w:i/>
        </w:rPr>
        <w:t xml:space="preserve">pdf</w:t>
      </w:r>
      <w:r>
        <w:rPr>
          <w:iCs/>
          <w:i/>
        </w:rPr>
        <w:t xml:space="preserve">’</w:t>
      </w:r>
      <w:r>
        <w:t xml:space="preserve">.</w:t>
      </w:r>
    </w:p>
    <w:p>
      <w:pPr>
        <w:numPr>
          <w:ilvl w:val="0"/>
          <w:numId w:val="1001"/>
        </w:numPr>
        <w:pStyle w:val="Compact"/>
      </w:pPr>
      <w:r>
        <w:t xml:space="preserve">If you are creating a web page then try</w:t>
      </w:r>
      <w:r>
        <w:t xml:space="preserve"> </w:t>
      </w:r>
      <w:r>
        <w:rPr>
          <w:iCs/>
          <w:i/>
        </w:rPr>
        <w:t xml:space="preserve">Plotly</w:t>
      </w:r>
      <w:r>
        <w:t xml:space="preserve"> </w:t>
      </w:r>
      <w:r>
        <w:t xml:space="preserve">graphics or some other web graphics tools.</w:t>
      </w:r>
    </w:p>
    <w:bookmarkEnd w:id="23"/>
    <w:bookmarkEnd w:id="24"/>
    <w:bookmarkStart w:id="26" w:name="citing"/>
    <w:p>
      <w:pPr>
        <w:pStyle w:val="Heading3"/>
      </w:pPr>
      <w:r>
        <w:t xml:space="preserve">Citing</w:t>
      </w:r>
    </w:p>
    <w:p>
      <w:pPr>
        <w:pStyle w:val="FirstParagraph"/>
      </w:pPr>
      <w:r>
        <w:t xml:space="preserve">Try to cite all your sources in every assignment if at all possible. You can use markdown citations, or just manually link to the key resources you used. For example, here is a click-able link to</w:t>
      </w:r>
      <w:r>
        <w:t xml:space="preserve"> </w:t>
      </w:r>
      <w:hyperlink r:id="rId25">
        <w:r>
          <w:rPr>
            <w:rStyle w:val="Hyperlink"/>
          </w:rPr>
          <w:t xml:space="preserve">UFS Blackboard</w:t>
        </w:r>
      </w:hyperlink>
      <w:r>
        <w:t xml:space="preserve">.</w:t>
      </w:r>
    </w:p>
    <w:p>
      <w:pPr>
        <w:pStyle w:val="BodyText"/>
      </w:pPr>
      <w:r>
        <w:t xml:space="preserve">Below is a code chunk that explains how to cite R itself.</w:t>
      </w:r>
    </w:p>
    <w:p>
      <w:pPr>
        <w:pStyle w:val="SourceCode"/>
      </w:pPr>
      <w:r>
        <w:rPr>
          <w:rStyle w:val="FunctionTok"/>
        </w:rPr>
        <w:t xml:space="preserve">citation</w:t>
      </w:r>
      <w:r>
        <w:rPr>
          <w:rStyle w:val="NormalTok"/>
        </w:rPr>
        <w:t xml:space="preserve">()</w:t>
      </w:r>
    </w:p>
    <w:p>
      <w:pPr>
        <w:pStyle w:val="SourceCode"/>
      </w:pPr>
      <w:r>
        <w:rPr>
          <w:rStyle w:val="VerbatimChar"/>
        </w:rPr>
        <w:t xml:space="preserve">## </w:t>
      </w:r>
      <w:r>
        <w:br/>
      </w:r>
      <w:r>
        <w:rPr>
          <w:rStyle w:val="VerbatimChar"/>
        </w:rPr>
        <w:t xml:space="preserve">## To cite R in publications use:</w:t>
      </w:r>
      <w:r>
        <w:br/>
      </w:r>
      <w:r>
        <w:rPr>
          <w:rStyle w:val="VerbatimChar"/>
        </w:rPr>
        <w:t xml:space="preserve">## </w:t>
      </w:r>
      <w:r>
        <w:br/>
      </w:r>
      <w:r>
        <w:rPr>
          <w:rStyle w:val="VerbatimChar"/>
        </w:rPr>
        <w:t xml:space="preserve">##   R Core Team (2021). R: A language and environment for statistical</w:t>
      </w:r>
      <w:r>
        <w:br/>
      </w:r>
      <w:r>
        <w:rPr>
          <w:rStyle w:val="VerbatimChar"/>
        </w:rPr>
        <w:t xml:space="preserve">##   computing. R Foundation for Statistical Computing, Vienna, Austria.</w:t>
      </w:r>
      <w:r>
        <w:br/>
      </w:r>
      <w:r>
        <w:rPr>
          <w:rStyle w:val="VerbatimChar"/>
        </w:rPr>
        <w:t xml:space="preserve">##   URL https://www.R-project.org/.</w:t>
      </w:r>
      <w:r>
        <w:br/>
      </w:r>
      <w:r>
        <w:rPr>
          <w:rStyle w:val="VerbatimChar"/>
        </w:rPr>
        <w:t xml:space="preserve">## </w:t>
      </w:r>
      <w:r>
        <w:br/>
      </w:r>
      <w:r>
        <w:rPr>
          <w:rStyle w:val="VerbatimChar"/>
        </w:rPr>
        <w:t xml:space="preserve">## A BibTeX entry for LaTeX users is</w:t>
      </w:r>
      <w:r>
        <w:br/>
      </w:r>
      <w:r>
        <w:rPr>
          <w:rStyle w:val="VerbatimChar"/>
        </w:rPr>
        <w:t xml:space="preserve">## </w:t>
      </w:r>
      <w:r>
        <w:br/>
      </w:r>
      <w:r>
        <w:rPr>
          <w:rStyle w:val="VerbatimChar"/>
        </w:rPr>
        <w:t xml:space="preserve">##   @Manual{,</w:t>
      </w:r>
      <w:r>
        <w:br/>
      </w:r>
      <w:r>
        <w:rPr>
          <w:rStyle w:val="VerbatimChar"/>
        </w:rPr>
        <w:t xml:space="preserve">##     title = {R: A Language and Environment for Statistical Computing},</w:t>
      </w:r>
      <w:r>
        <w:br/>
      </w:r>
      <w:r>
        <w:rPr>
          <w:rStyle w:val="VerbatimChar"/>
        </w:rPr>
        <w:t xml:space="preserve">##     author = {{R Core Team}},</w:t>
      </w:r>
      <w:r>
        <w:br/>
      </w:r>
      <w:r>
        <w:rPr>
          <w:rStyle w:val="VerbatimChar"/>
        </w:rPr>
        <w:t xml:space="preserve">##     organization = {R Foundation for Statistical Computing},</w:t>
      </w:r>
      <w:r>
        <w:br/>
      </w:r>
      <w:r>
        <w:rPr>
          <w:rStyle w:val="VerbatimChar"/>
        </w:rPr>
        <w:t xml:space="preserve">##     address = {Vienna, Austria},</w:t>
      </w:r>
      <w:r>
        <w:br/>
      </w:r>
      <w:r>
        <w:rPr>
          <w:rStyle w:val="VerbatimChar"/>
        </w:rPr>
        <w:t xml:space="preserve">##     year = {2021},</w:t>
      </w:r>
      <w:r>
        <w:br/>
      </w:r>
      <w:r>
        <w:rPr>
          <w:rStyle w:val="VerbatimChar"/>
        </w:rPr>
        <w:t xml:space="preserve">##     url = {https://www.R-project.org/},</w:t>
      </w:r>
      <w:r>
        <w:br/>
      </w:r>
      <w:r>
        <w:rPr>
          <w:rStyle w:val="VerbatimChar"/>
        </w:rPr>
        <w:t xml:space="preserve">##   }</w:t>
      </w:r>
      <w:r>
        <w:br/>
      </w:r>
      <w:r>
        <w:rPr>
          <w:rStyle w:val="VerbatimChar"/>
        </w:rPr>
        <w:t xml:space="preserve">## </w:t>
      </w:r>
      <w:r>
        <w:br/>
      </w:r>
      <w:r>
        <w:rPr>
          <w:rStyle w:val="VerbatimChar"/>
        </w:rPr>
        <w:t xml:space="preserve">## We have invested a lot of time and effort in creating R, please cite it</w:t>
      </w:r>
      <w:r>
        <w:br/>
      </w:r>
      <w:r>
        <w:rPr>
          <w:rStyle w:val="VerbatimChar"/>
        </w:rPr>
        <w:t xml:space="preserve">## when using it for data analysis. See also 'citation("pkgname")' for</w:t>
      </w:r>
      <w:r>
        <w:br/>
      </w:r>
      <w:r>
        <w:rPr>
          <w:rStyle w:val="VerbatimChar"/>
        </w:rPr>
        <w:t xml:space="preserve">## citing R packages.</w:t>
      </w:r>
    </w:p>
    <w:bookmarkEnd w:id="26"/>
    <w:bookmarkEnd w:id="27"/>
    <w:bookmarkEnd w:id="28"/>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abstractNum w15:restartNumberingAfterBreak="0" w:abstractNumId="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6D4C12"/>
    <w:pPr>
      <w:keepNext/>
      <w:keepLines/>
      <w:spacing w:after="0" w:before="200"/>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0F204B"/>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22" Target="media/rId22.wmf" /><Relationship Type="http://schemas.openxmlformats.org/officeDocument/2006/relationships/hyperlink" Id="rId21" Target="http://rmarkdown.rstudio.com" TargetMode="External" /><Relationship Type="http://schemas.openxmlformats.org/officeDocument/2006/relationships/hyperlink" Id="rId25" Target="https://learn.ufs.ac.za/" TargetMode="External" /></Relationships>
</file>

<file path=word/_rels/footnotes.xml.rels><?xml version="1.0" encoding="UTF-8"?><Relationships xmlns="http://schemas.openxmlformats.org/package/2006/relationships"><Relationship Type="http://schemas.openxmlformats.org/officeDocument/2006/relationships/hyperlink" Id="rId21" Target="http://rmarkdown.rstudio.com" TargetMode="External" /><Relationship Type="http://schemas.openxmlformats.org/officeDocument/2006/relationships/hyperlink" Id="rId25" Target="https://learn.ufs.ac.za/"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Assignment 1 Memorandum</dc:title>
  <dc:creator>Sean van der Merwe</dc:creator>
  <cp:keywords/>
  <dcterms:created xsi:type="dcterms:W3CDTF">2022-01-17T12:48:45Z</dcterms:created>
  <dcterms:modified xsi:type="dcterms:W3CDTF">2022-01-17T12:48:45Z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2022-01-17</vt:lpwstr>
  </property>
  <property fmtid="{D5CDD505-2E9C-101B-9397-08002B2CF9AE}" pid="3" name="output">
    <vt:lpwstr/>
  </property>
</Properties>
</file>