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rId31.wmf" ContentType="image/x-wmf"/>
  <Override PartName="/word/media/rId27.wmf" ContentType="image/x-wmf"/>
  <Override PartName="/word/media/rId40.wmf" ContentType="image/x-wmf"/>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Bayes</w:t>
      </w:r>
      <w:r>
        <w:t xml:space="preserve"> </w:t>
      </w:r>
      <w:r>
        <w:t xml:space="preserve">assignment</w:t>
      </w:r>
      <w:r>
        <w:t xml:space="preserve"> </w:t>
      </w:r>
      <w:r>
        <w:t xml:space="preserve">on</w:t>
      </w:r>
      <w:r>
        <w:t xml:space="preserve"> </w:t>
      </w:r>
      <w:r>
        <w:t xml:space="preserve">regression</w:t>
      </w:r>
      <w:r>
        <w:t xml:space="preserve"> </w:t>
      </w:r>
      <w:r>
        <w:t xml:space="preserve">lines</w:t>
      </w:r>
    </w:p>
    <w:p>
      <w:pPr>
        <w:pStyle w:val="Author"/>
      </w:pPr>
      <w:r>
        <w:t xml:space="preserve">Sean</w:t>
      </w:r>
      <w:r>
        <w:t xml:space="preserve"> </w:t>
      </w:r>
      <w:r>
        <w:t xml:space="preserve">van</w:t>
      </w:r>
      <w:r>
        <w:t xml:space="preserve"> </w:t>
      </w:r>
      <w:r>
        <w:t xml:space="preserve">der</w:t>
      </w:r>
      <w:r>
        <w:t xml:space="preserve"> </w:t>
      </w:r>
      <w:r>
        <w:t xml:space="preserve">Merwe</w:t>
      </w:r>
    </w:p>
    <w:p>
      <w:pPr>
        <w:pStyle w:val="Date"/>
      </w:pPr>
      <w:r>
        <w:t xml:space="preserve">2022/05/05</w:t>
      </w:r>
    </w:p>
    <w:bookmarkStart w:id="20" w:name="currently-marking-student-st2012345678"/>
    <w:p>
      <w:pPr>
        <w:pStyle w:val="Heading1"/>
      </w:pPr>
      <w:r>
        <w:t xml:space="preserve">Currently marking student St2012345678</w:t>
      </w:r>
    </w:p>
    <w:bookmarkEnd w:id="20"/>
    <w:bookmarkStart w:id="26" w:name="instructions"/>
    <w:p>
      <w:pPr>
        <w:pStyle w:val="Heading1"/>
      </w:pPr>
      <w:r>
        <w:t xml:space="preserve">Instructions</w:t>
      </w:r>
    </w:p>
    <w:p>
      <w:pPr>
        <w:pStyle w:val="FirstParagraph"/>
      </w:pPr>
      <w:r>
        <w:t xml:space="preserve">You are provided with a set of data from an anonymous survey where people with desktop computers were asked how many cookies were set on their favourite browser. Additionally, information was obtained on their internet privacy habits. Your goal is to determine the relationships between the number of cookies and the habits reported.</w:t>
      </w:r>
    </w:p>
    <w:p>
      <w:pPr>
        <w:pStyle w:val="BodyText"/>
      </w:pPr>
      <w:r>
        <w:t xml:space="preserve">Specifically, the questions were:</w:t>
      </w:r>
    </w:p>
    <w:p>
      <w:pPr>
        <w:numPr>
          <w:ilvl w:val="0"/>
          <w:numId w:val="1001"/>
        </w:numPr>
        <w:pStyle w:val="Compact"/>
      </w:pPr>
      <w:r>
        <w:t xml:space="preserve">What is the number of cookies reported by your favourite browser?</w:t>
      </w:r>
    </w:p>
    <w:p>
      <w:pPr>
        <w:numPr>
          <w:ilvl w:val="0"/>
          <w:numId w:val="1001"/>
        </w:numPr>
        <w:pStyle w:val="Compact"/>
      </w:pPr>
      <w:r>
        <w:t xml:space="preserve">How many times a year do you clear your browser cookies and/or history?</w:t>
      </w:r>
    </w:p>
    <w:p>
      <w:pPr>
        <w:numPr>
          <w:ilvl w:val="0"/>
          <w:numId w:val="1001"/>
        </w:numPr>
        <w:pStyle w:val="Compact"/>
      </w:pPr>
      <w:r>
        <w:t xml:space="preserve">Do you use a virtual private network (VPN) regularly when connecting to the internet?</w:t>
      </w:r>
    </w:p>
    <w:bookmarkStart w:id="21" w:name="part-1-visualisation-15"/>
    <w:p>
      <w:pPr>
        <w:pStyle w:val="Heading2"/>
      </w:pPr>
      <w:r>
        <w:t xml:space="preserve">Part 1: Visualisation [15]</w:t>
      </w:r>
    </w:p>
    <w:p>
      <w:pPr>
        <w:pStyle w:val="FirstParagraph"/>
      </w:pPr>
      <w:r>
        <w:t xml:space="preserve">Read in and visualise your data. Give summary statistics overall and by VPN group, as well as a plot where the groups can be identified. Discuss any apparent patterns without making any firm conclusions yet.</w:t>
      </w:r>
    </w:p>
    <w:bookmarkEnd w:id="21"/>
    <w:bookmarkStart w:id="22" w:name="part-2-first-model-fit-30"/>
    <w:p>
      <w:pPr>
        <w:pStyle w:val="Heading2"/>
      </w:pPr>
      <w:r>
        <w:t xml:space="preserve">Part 2: First model fit [30]</w:t>
      </w:r>
    </w:p>
    <w:p>
      <w:pPr>
        <w:pStyle w:val="FirstParagraph"/>
      </w:pPr>
      <w:r>
        <w:t xml:space="preserve">A Negative Binomial GLM formulation (with log link function) is recommended as a starting point. Fit such a model and show the model fit on a plot along with the data to assess the fit. You must show uncertainty via prediction intervals at least.</w:t>
      </w:r>
    </w:p>
    <w:p>
      <w:pPr>
        <w:pStyle w:val="BodyText"/>
      </w:pPr>
      <w:r>
        <w:t xml:space="preserve">In case it isn’t clear from the data itself: the dependent variable is the raw number of cookies; while the explanatory variables should be the square root of the number of clears, as well as a binary indicator of VPN use.</w:t>
      </w:r>
    </w:p>
    <w:bookmarkEnd w:id="22"/>
    <w:bookmarkStart w:id="23" w:name="part-3-changing-variance-10"/>
    <w:p>
      <w:pPr>
        <w:pStyle w:val="Heading2"/>
      </w:pPr>
      <w:r>
        <w:t xml:space="preserve">Part 3: Changing variance [10]</w:t>
      </w:r>
    </w:p>
    <w:p>
      <w:pPr>
        <w:pStyle w:val="FirstParagraph"/>
      </w:pPr>
      <w:r>
        <w:t xml:space="preserve">There are good fundamental reasons to assume that VPN users would vary more in terms of number of cookies (after adjusting for the other factor measured). Calculate a reasonable posterior probability that this is the case (this may require adjusting your model to allow for different variances).</w:t>
      </w:r>
    </w:p>
    <w:bookmarkEnd w:id="23"/>
    <w:bookmarkStart w:id="24" w:name="part-4-model-comparison-25"/>
    <w:p>
      <w:pPr>
        <w:pStyle w:val="Heading2"/>
      </w:pPr>
      <w:r>
        <w:t xml:space="preserve">Part 4: Model comparison [25]</w:t>
      </w:r>
    </w:p>
    <w:p>
      <w:pPr>
        <w:pStyle w:val="FirstParagraph"/>
      </w:pPr>
      <w:r>
        <w:t xml:space="preserve">Ensure that you have fitted a model that differentiates between VPN and non-VPN users, and one that does not (more than these two is fine, less is not). Compare all your models using at least one good criterion and say which model seems the most parsimonious.</w:t>
      </w:r>
    </w:p>
    <w:bookmarkEnd w:id="24"/>
    <w:bookmarkStart w:id="25" w:name="part-5-final-step-20"/>
    <w:p>
      <w:pPr>
        <w:pStyle w:val="Heading2"/>
      </w:pPr>
      <w:r>
        <w:t xml:space="preserve">Part 5: Final step [20]</w:t>
      </w:r>
    </w:p>
    <w:p>
      <w:pPr>
        <w:pStyle w:val="FirstParagraph"/>
      </w:pPr>
      <w:r>
        <w:t xml:space="preserve">Pretend you answered the survey. What is the predicted number of cookies for you personally, according to the model you think is best? Where does the actual number (as reported by your favourite browser) lie on the predicted distribution?</w:t>
      </w:r>
    </w:p>
    <w:p>
      <w:pPr>
        <w:pStyle w:val="SourceCode"/>
      </w:pPr>
      <w:r>
        <w:rPr>
          <w:rStyle w:val="CommentTok"/>
        </w:rPr>
        <w:t xml:space="preserve"># Generate samples that are different for each student</w:t>
      </w:r>
      <w:r>
        <w:br/>
      </w:r>
      <w:r>
        <w:rPr>
          <w:rStyle w:val="CommentTok"/>
        </w:rPr>
        <w:t xml:space="preserve"># This is the code used to generate the data, for interest only.</w:t>
      </w:r>
      <w:r>
        <w:br/>
      </w:r>
      <w:r>
        <w:br/>
      </w:r>
      <w:r>
        <w:rPr>
          <w:rStyle w:val="FunctionTok"/>
        </w:rPr>
        <w:t xml:space="preserve">library</w:t>
      </w:r>
      <w:r>
        <w:rPr>
          <w:rStyle w:val="NormalTok"/>
        </w:rPr>
        <w:t xml:space="preserve">(openxlsx)</w:t>
      </w:r>
      <w:r>
        <w:br/>
      </w:r>
      <w:r>
        <w:rPr>
          <w:rStyle w:val="NormalTok"/>
        </w:rPr>
        <w:t xml:space="preserve">students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'Sipho'</w:t>
      </w:r>
      <w:r>
        <w:rPr>
          <w:rStyle w:val="NormalTok"/>
        </w:rPr>
        <w:t xml:space="preserve">,</w:t>
      </w:r>
      <w:r>
        <w:rPr>
          <w:rStyle w:val="StringTok"/>
        </w:rPr>
        <w:t xml:space="preserve">'Nhlanhla'</w:t>
      </w:r>
      <w:r>
        <w:rPr>
          <w:rStyle w:val="NormalTok"/>
        </w:rPr>
        <w:t xml:space="preserve">,</w:t>
      </w:r>
      <w:r>
        <w:rPr>
          <w:rStyle w:val="StringTok"/>
        </w:rPr>
        <w:t xml:space="preserve">'Malethena'</w:t>
      </w:r>
      <w:r>
        <w:rPr>
          <w:rStyle w:val="NormalTok"/>
        </w:rPr>
        <w:t xml:space="preserve">,</w:t>
      </w:r>
      <w:r>
        <w:rPr>
          <w:rStyle w:val="StringTok"/>
        </w:rPr>
        <w:t xml:space="preserve">'Tebello'</w:t>
      </w:r>
      <w:r>
        <w:rPr>
          <w:rStyle w:val="NormalTok"/>
        </w:rPr>
        <w:t xml:space="preserve">,</w:t>
      </w:r>
      <w:r>
        <w:rPr>
          <w:rStyle w:val="StringTok"/>
        </w:rPr>
        <w:t xml:space="preserve">'Sandisile'</w:t>
      </w:r>
      <w:r>
        <w:rPr>
          <w:rStyle w:val="NormalTok"/>
        </w:rPr>
        <w:t xml:space="preserve">,</w:t>
      </w:r>
      <w:r>
        <w:rPr>
          <w:rStyle w:val="StringTok"/>
        </w:rPr>
        <w:t xml:space="preserve">'Mari'</w:t>
      </w:r>
      <w:r>
        <w:rPr>
          <w:rStyle w:val="NormalTok"/>
        </w:rPr>
        <w:t xml:space="preserve">,</w:t>
      </w:r>
      <w:r>
        <w:rPr>
          <w:rStyle w:val="StringTok"/>
        </w:rPr>
        <w:t xml:space="preserve">'Palesa'</w:t>
      </w:r>
      <w:r>
        <w:rPr>
          <w:rStyle w:val="NormalTok"/>
        </w:rPr>
        <w:t xml:space="preserve">,</w:t>
      </w:r>
      <w:r>
        <w:rPr>
          <w:rStyle w:val="StringTok"/>
        </w:rPr>
        <w:t xml:space="preserve">'Edrich'</w:t>
      </w:r>
      <w:r>
        <w:rPr>
          <w:rStyle w:val="NormalTok"/>
        </w:rPr>
        <w:t xml:space="preserve">,</w:t>
      </w:r>
      <w:r>
        <w:rPr>
          <w:rStyle w:val="StringTok"/>
        </w:rPr>
        <w:t xml:space="preserve">'Sihle'</w:t>
      </w:r>
      <w:r>
        <w:rPr>
          <w:rStyle w:val="NormalTok"/>
        </w:rPr>
        <w:t xml:space="preserve">,</w:t>
      </w:r>
      <w:r>
        <w:rPr>
          <w:rStyle w:val="StringTok"/>
        </w:rPr>
        <w:t xml:space="preserve">'Lwazilwenkosi'</w:t>
      </w:r>
      <w:r>
        <w:rPr>
          <w:rStyle w:val="NormalTok"/>
        </w:rPr>
        <w:t xml:space="preserve">,</w:t>
      </w:r>
      <w:r>
        <w:rPr>
          <w:rStyle w:val="StringTok"/>
        </w:rPr>
        <w:t xml:space="preserve">'Katlego'</w:t>
      </w:r>
      <w:r>
        <w:rPr>
          <w:rStyle w:val="NormalTok"/>
        </w:rPr>
        <w:t xml:space="preserve">,</w:t>
      </w:r>
      <w:r>
        <w:rPr>
          <w:rStyle w:val="StringTok"/>
        </w:rPr>
        <w:t xml:space="preserve">'Walena'</w:t>
      </w:r>
      <w:r>
        <w:rPr>
          <w:rStyle w:val="NormalTok"/>
        </w:rPr>
        <w:t xml:space="preserve">,</w:t>
      </w:r>
      <w:r>
        <w:rPr>
          <w:rStyle w:val="StringTok"/>
        </w:rPr>
        <w:t xml:space="preserve">'Jan'</w:t>
      </w:r>
      <w:r>
        <w:rPr>
          <w:rStyle w:val="NormalTok"/>
        </w:rPr>
        <w:t xml:space="preserve">,</w:t>
      </w:r>
      <w:r>
        <w:rPr>
          <w:rStyle w:val="StringTok"/>
        </w:rPr>
        <w:t xml:space="preserve">'Bereng'</w:t>
      </w:r>
      <w:r>
        <w:rPr>
          <w:rStyle w:val="NormalTok"/>
        </w:rPr>
        <w:t xml:space="preserve">,</w:t>
      </w:r>
      <w:r>
        <w:rPr>
          <w:rStyle w:val="StringTok"/>
        </w:rPr>
        <w:t xml:space="preserve">'St2012345678'</w:t>
      </w:r>
      <w:r>
        <w:rPr>
          <w:rStyle w:val="NormalTok"/>
        </w:rPr>
        <w:t xml:space="preserve">,</w:t>
      </w:r>
      <w:r>
        <w:rPr>
          <w:rStyle w:val="StringTok"/>
        </w:rPr>
        <w:t xml:space="preserve">'St2123456789'</w:t>
      </w:r>
      <w:r>
        <w:rPr>
          <w:rStyle w:val="NormalTok"/>
        </w:rPr>
        <w:t xml:space="preserve">,</w:t>
      </w:r>
      <w:r>
        <w:rPr>
          <w:rStyle w:val="StringTok"/>
        </w:rPr>
        <w:t xml:space="preserve">'St9876543210'</w:t>
      </w:r>
      <w:r>
        <w:rPr>
          <w:rStyle w:val="NormalTok"/>
        </w:rPr>
        <w:t xml:space="preserve">)</w:t>
      </w:r>
      <w:r>
        <w:br/>
      </w:r>
      <w:r>
        <w:rPr>
          <w:rStyle w:val="NormalTok"/>
        </w:rPr>
        <w:t xml:space="preserve">nn </w:t>
      </w:r>
      <w:r>
        <w:rPr>
          <w:rStyle w:val="OtherTok"/>
        </w:rPr>
        <w:t xml:space="preserve">&lt;-</w:t>
      </w:r>
      <w:r>
        <w:rPr>
          <w:rStyle w:val="NormalTok"/>
        </w:rPr>
        <w:t xml:space="preserve"> </w:t>
      </w:r>
      <w:r>
        <w:rPr>
          <w:rStyle w:val="FunctionTok"/>
        </w:rPr>
        <w:t xml:space="preserve">length</w:t>
      </w:r>
      <w:r>
        <w:rPr>
          <w:rStyle w:val="NormalTok"/>
        </w:rPr>
        <w:t xml:space="preserve">(students)</w:t>
      </w:r>
      <w:r>
        <w:br/>
      </w:r>
      <w:r>
        <w:rPr>
          <w:rStyle w:val="NormalTok"/>
        </w:rPr>
        <w:t xml:space="preserve">n </w:t>
      </w:r>
      <w:r>
        <w:rPr>
          <w:rStyle w:val="OtherTok"/>
        </w:rPr>
        <w:t xml:space="preserve">&lt;-</w:t>
      </w:r>
      <w:r>
        <w:rPr>
          <w:rStyle w:val="NormalTok"/>
        </w:rPr>
        <w:t xml:space="preserve"> </w:t>
      </w:r>
      <w:r>
        <w:rPr>
          <w:rStyle w:val="DecValTok"/>
        </w:rPr>
        <w:t xml:space="preserve">120</w:t>
      </w:r>
      <w:r>
        <w:rPr>
          <w:rStyle w:val="SpecialCharTok"/>
        </w:rPr>
        <w:t xml:space="preserve">:</w:t>
      </w:r>
      <w:r>
        <w:rPr>
          <w:rStyle w:val="NormalTok"/>
        </w:rPr>
        <w:t xml:space="preserve">(</w:t>
      </w:r>
      <w:r>
        <w:rPr>
          <w:rStyle w:val="DecValTok"/>
        </w:rPr>
        <w:t xml:space="preserve">119</w:t>
      </w:r>
      <w:r>
        <w:rPr>
          <w:rStyle w:val="SpecialCharTok"/>
        </w:rPr>
        <w:t xml:space="preserve">+</w:t>
      </w:r>
      <w:r>
        <w:rPr>
          <w:rStyle w:val="NormalTok"/>
        </w:rPr>
        <w:t xml:space="preserve">nn)</w:t>
      </w:r>
      <w:r>
        <w:br/>
      </w:r>
      <w:r>
        <w:rPr>
          <w:rStyle w:val="NormalTok"/>
        </w:rPr>
        <w:t xml:space="preserve">datasets </w:t>
      </w:r>
      <w:r>
        <w:rPr>
          <w:rStyle w:val="OtherTok"/>
        </w:rPr>
        <w:t xml:space="preserve">&lt;-</w:t>
      </w:r>
      <w:r>
        <w:rPr>
          <w:rStyle w:val="NormalTok"/>
        </w:rPr>
        <w:t xml:space="preserve"> </w:t>
      </w:r>
      <w:r>
        <w:rPr>
          <w:rStyle w:val="FunctionTok"/>
        </w:rPr>
        <w:t xml:space="preserve">vector</w:t>
      </w:r>
      <w:r>
        <w:rPr>
          <w:rStyle w:val="NormalTok"/>
        </w:rPr>
        <w:t xml:space="preserve">(</w:t>
      </w:r>
      <w:r>
        <w:rPr>
          <w:rStyle w:val="StringTok"/>
        </w:rPr>
        <w:t xml:space="preserve">'list'</w:t>
      </w:r>
      <w:r>
        <w:rPr>
          <w:rStyle w:val="NormalTok"/>
        </w:rPr>
        <w:t xml:space="preserve">,nn)</w:t>
      </w:r>
      <w:r>
        <w:br/>
      </w:r>
      <w:r>
        <w:rPr>
          <w:rStyle w:val="NormalTok"/>
        </w:rPr>
        <w:t xml:space="preserve">Treatments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'noVPN'</w:t>
      </w:r>
      <w:r>
        <w:rPr>
          <w:rStyle w:val="NormalTok"/>
        </w:rPr>
        <w:t xml:space="preserve">, </w:t>
      </w:r>
      <w:r>
        <w:rPr>
          <w:rStyle w:val="StringTok"/>
        </w:rPr>
        <w:t xml:space="preserve">'VPN'</w:t>
      </w:r>
      <w:r>
        <w:rPr>
          <w:rStyle w:val="NormalTok"/>
        </w:rPr>
        <w:t xml:space="preserve">)</w:t>
      </w:r>
      <w:r>
        <w:br/>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NormalTok"/>
        </w:rPr>
        <w:t xml:space="preserve">nn) {</w:t>
      </w:r>
      <w:r>
        <w:br/>
      </w:r>
      <w:r>
        <w:rPr>
          <w:rStyle w:val="NormalTok"/>
        </w:rPr>
        <w:t xml:space="preserve">  Tr </w:t>
      </w:r>
      <w:r>
        <w:rPr>
          <w:rStyle w:val="OtherTok"/>
        </w:rPr>
        <w:t xml:space="preserve">&lt;-</w:t>
      </w:r>
      <w:r>
        <w:rPr>
          <w:rStyle w:val="NormalTok"/>
        </w:rPr>
        <w:t xml:space="preserve"> </w:t>
      </w:r>
      <w:r>
        <w:rPr>
          <w:rStyle w:val="FunctionTok"/>
        </w:rPr>
        <w:t xml:space="preserve">sample</w:t>
      </w:r>
      <w:r>
        <w:rPr>
          <w:rStyle w:val="NormalTok"/>
        </w:rPr>
        <w:t xml:space="preserve">(</w:t>
      </w:r>
      <w:r>
        <w:rPr>
          <w:rStyle w:val="DecValTok"/>
        </w:rPr>
        <w:t xml:space="preserve">1</w:t>
      </w:r>
      <w:r>
        <w:rPr>
          <w:rStyle w:val="SpecialCharTok"/>
        </w:rPr>
        <w:t xml:space="preserve">:</w:t>
      </w:r>
      <w:r>
        <w:rPr>
          <w:rStyle w:val="DecValTok"/>
        </w:rPr>
        <w:t xml:space="preserve">2</w:t>
      </w:r>
      <w:r>
        <w:rPr>
          <w:rStyle w:val="NormalTok"/>
        </w:rPr>
        <w:t xml:space="preserve">, n[i], T)</w:t>
      </w:r>
      <w:r>
        <w:br/>
      </w:r>
      <w:r>
        <w:rPr>
          <w:rStyle w:val="NormalTok"/>
        </w:rPr>
        <w:t xml:space="preserve">  Gr </w:t>
      </w:r>
      <w:r>
        <w:rPr>
          <w:rStyle w:val="OtherTok"/>
        </w:rPr>
        <w:t xml:space="preserve">&lt;-</w:t>
      </w:r>
      <w:r>
        <w:rPr>
          <w:rStyle w:val="NormalTok"/>
        </w:rPr>
        <w:t xml:space="preserve"> Treatments[Tr]</w:t>
      </w:r>
      <w:r>
        <w:br/>
      </w:r>
      <w:r>
        <w:rPr>
          <w:rStyle w:val="NormalTok"/>
        </w:rPr>
        <w:t xml:space="preserve">  cept </w:t>
      </w:r>
      <w:r>
        <w:rPr>
          <w:rStyle w:val="OtherTok"/>
        </w:rPr>
        <w:t xml:space="preserve">&lt;-</w:t>
      </w:r>
      <w:r>
        <w:rPr>
          <w:rStyle w:val="NormalTok"/>
        </w:rPr>
        <w:t xml:space="preserve"> </w:t>
      </w:r>
      <w:r>
        <w:rPr>
          <w:rStyle w:val="FunctionTok"/>
        </w:rPr>
        <w:t xml:space="preserve">runif</w:t>
      </w:r>
      <w:r>
        <w:rPr>
          <w:rStyle w:val="NormalTok"/>
        </w:rPr>
        <w:t xml:space="preserve">(</w:t>
      </w:r>
      <w:r>
        <w:rPr>
          <w:rStyle w:val="DecValTok"/>
        </w:rPr>
        <w:t xml:space="preserve">1</w:t>
      </w:r>
      <w:r>
        <w:rPr>
          <w:rStyle w:val="NormalTok"/>
        </w:rPr>
        <w:t xml:space="preserve">, </w:t>
      </w:r>
      <w:r>
        <w:rPr>
          <w:rStyle w:val="FloatTok"/>
        </w:rPr>
        <w:t xml:space="preserve">6.5</w:t>
      </w:r>
      <w:r>
        <w:rPr>
          <w:rStyle w:val="NormalTok"/>
        </w:rPr>
        <w:t xml:space="preserve">, </w:t>
      </w:r>
      <w:r>
        <w:rPr>
          <w:rStyle w:val="DecValTok"/>
        </w:rPr>
        <w:t xml:space="preserve">7</w:t>
      </w:r>
      <w:r>
        <w:rPr>
          <w:rStyle w:val="NormalTok"/>
        </w:rPr>
        <w:t xml:space="preserve">)</w:t>
      </w:r>
      <w:r>
        <w:br/>
      </w:r>
      <w:r>
        <w:rPr>
          <w:rStyle w:val="NormalTok"/>
        </w:rPr>
        <w:t xml:space="preserve">  thetas </w:t>
      </w:r>
      <w:r>
        <w:rPr>
          <w:rStyle w:val="OtherTok"/>
        </w:rPr>
        <w:t xml:space="preserve">&lt;-</w:t>
      </w:r>
      <w:r>
        <w:rPr>
          <w:rStyle w:val="NormalTok"/>
        </w:rPr>
        <w:t xml:space="preserve"> Tr</w:t>
      </w:r>
      <w:r>
        <w:br/>
      </w:r>
      <w:r>
        <w:rPr>
          <w:rStyle w:val="NormalTok"/>
        </w:rPr>
        <w:t xml:space="preserve">  slope </w:t>
      </w:r>
      <w:r>
        <w:rPr>
          <w:rStyle w:val="OtherTok"/>
        </w:rPr>
        <w:t xml:space="preserve">&lt;-</w:t>
      </w:r>
      <w:r>
        <w:rPr>
          <w:rStyle w:val="NormalTok"/>
        </w:rPr>
        <w:t xml:space="preserve"> </w:t>
      </w:r>
      <w:r>
        <w:rPr>
          <w:rStyle w:val="FunctionTok"/>
        </w:rPr>
        <w:t xml:space="preserve">runif</w:t>
      </w:r>
      <w:r>
        <w:rPr>
          <w:rStyle w:val="NormalTok"/>
        </w:rPr>
        <w:t xml:space="preserve">(</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SpecialCharTok"/>
        </w:rPr>
        <w:t xml:space="preserve">-</w:t>
      </w:r>
      <w:r>
        <w:rPr>
          <w:rStyle w:val="FloatTok"/>
        </w:rPr>
        <w:t xml:space="preserve">0.8</w:t>
      </w:r>
      <w:r>
        <w:rPr>
          <w:rStyle w:val="NormalTok"/>
        </w:rPr>
        <w:t xml:space="preserve">)</w:t>
      </w:r>
      <w:r>
        <w:br/>
      </w:r>
      <w:r>
        <w:rPr>
          <w:rStyle w:val="NormalTok"/>
        </w:rPr>
        <w:t xml:space="preserve">  numClears </w:t>
      </w:r>
      <w:r>
        <w:rPr>
          <w:rStyle w:val="OtherTok"/>
        </w:rPr>
        <w:t xml:space="preserve">&lt;-</w:t>
      </w:r>
      <w:r>
        <w:rPr>
          <w:rStyle w:val="NormalTok"/>
        </w:rPr>
        <w:t xml:space="preserve"> MASS</w:t>
      </w:r>
      <w:r>
        <w:rPr>
          <w:rStyle w:val="SpecialCharTok"/>
        </w:rPr>
        <w:t xml:space="preserve">::</w:t>
      </w:r>
      <w:r>
        <w:rPr>
          <w:rStyle w:val="FunctionTok"/>
        </w:rPr>
        <w:t xml:space="preserve">rnegbin</w:t>
      </w:r>
      <w:r>
        <w:rPr>
          <w:rStyle w:val="NormalTok"/>
        </w:rPr>
        <w:t xml:space="preserve">(n[i], </w:t>
      </w:r>
      <w:r>
        <w:rPr>
          <w:rStyle w:val="DecValTok"/>
        </w:rPr>
        <w:t xml:space="preserve">6</w:t>
      </w:r>
      <w:r>
        <w:rPr>
          <w:rStyle w:val="NormalTok"/>
        </w:rPr>
        <w:t xml:space="preserve">, </w:t>
      </w:r>
      <w:r>
        <w:rPr>
          <w:rStyle w:val="FloatTok"/>
        </w:rPr>
        <w:t xml:space="preserve">0.2</w:t>
      </w:r>
      <w:r>
        <w:rPr>
          <w:rStyle w:val="NormalTok"/>
        </w:rPr>
        <w:t xml:space="preserve">)</w:t>
      </w:r>
      <w:r>
        <w:br/>
      </w:r>
      <w:r>
        <w:rPr>
          <w:rStyle w:val="NormalTok"/>
        </w:rPr>
        <w:t xml:space="preserve">  (cept </w:t>
      </w:r>
      <w:r>
        <w:rPr>
          <w:rStyle w:val="SpecialCharTok"/>
        </w:rPr>
        <w:t xml:space="preserve">+</w:t>
      </w:r>
      <w:r>
        <w:rPr>
          <w:rStyle w:val="NormalTok"/>
        </w:rPr>
        <w:t xml:space="preserve"> slope</w:t>
      </w:r>
      <w:r>
        <w:rPr>
          <w:rStyle w:val="SpecialCharTok"/>
        </w:rPr>
        <w:t xml:space="preserve">*</w:t>
      </w:r>
      <w:r>
        <w:rPr>
          <w:rStyle w:val="FunctionTok"/>
        </w:rPr>
        <w:t xml:space="preserve">sqrt</w:t>
      </w:r>
      <w:r>
        <w:rPr>
          <w:rStyle w:val="NormalTok"/>
        </w:rPr>
        <w:t xml:space="preserve">(numClears)) </w:t>
      </w:r>
      <w:r>
        <w:rPr>
          <w:rStyle w:val="SpecialCharTok"/>
        </w:rPr>
        <w:t xml:space="preserve">|</w:t>
      </w:r>
      <w:r>
        <w:rPr>
          <w:rStyle w:val="ErrorTok"/>
        </w:rPr>
        <w:t xml:space="preserve">&gt;</w:t>
      </w:r>
      <w:r>
        <w:rPr>
          <w:rStyle w:val="NormalTok"/>
        </w:rPr>
        <w:t xml:space="preserve"> </w:t>
      </w:r>
      <w:r>
        <w:rPr>
          <w:rStyle w:val="FunctionTok"/>
        </w:rPr>
        <w:t xml:space="preserve">exp</w:t>
      </w:r>
      <w:r>
        <w:rPr>
          <w:rStyle w:val="NormalTok"/>
        </w:rPr>
        <w:t xml:space="preserve">() </w:t>
      </w:r>
      <w:r>
        <w:rPr>
          <w:rStyle w:val="OtherTok"/>
        </w:rPr>
        <w:t xml:space="preserve">-&gt;</w:t>
      </w:r>
      <w:r>
        <w:rPr>
          <w:rStyle w:val="NormalTok"/>
        </w:rPr>
        <w:t xml:space="preserve"> mu</w:t>
      </w:r>
      <w:r>
        <w:br/>
      </w:r>
      <w:r>
        <w:rPr>
          <w:rStyle w:val="NormalTok"/>
        </w:rPr>
        <w:t xml:space="preserve">  y </w:t>
      </w:r>
      <w:r>
        <w:rPr>
          <w:rStyle w:val="OtherTok"/>
        </w:rPr>
        <w:t xml:space="preserve">&lt;-</w:t>
      </w:r>
      <w:r>
        <w:rPr>
          <w:rStyle w:val="NormalTok"/>
        </w:rPr>
        <w:t xml:space="preserve"> MASS</w:t>
      </w:r>
      <w:r>
        <w:rPr>
          <w:rStyle w:val="SpecialCharTok"/>
        </w:rPr>
        <w:t xml:space="preserve">::</w:t>
      </w:r>
      <w:r>
        <w:rPr>
          <w:rStyle w:val="FunctionTok"/>
        </w:rPr>
        <w:t xml:space="preserve">rnegbin</w:t>
      </w:r>
      <w:r>
        <w:rPr>
          <w:rStyle w:val="NormalTok"/>
        </w:rPr>
        <w:t xml:space="preserve">(n[i], mu, thetas)</w:t>
      </w:r>
      <w:r>
        <w:br/>
      </w:r>
      <w:r>
        <w:rPr>
          <w:rStyle w:val="NormalTok"/>
        </w:rPr>
        <w:t xml:space="preserve">  datasets[[i]]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ID=</w:t>
      </w:r>
      <w:r>
        <w:rPr>
          <w:rStyle w:val="FunctionTok"/>
        </w:rPr>
        <w:t xml:space="preserve">paste0</w:t>
      </w:r>
      <w:r>
        <w:rPr>
          <w:rStyle w:val="NormalTok"/>
        </w:rPr>
        <w:t xml:space="preserve">(</w:t>
      </w:r>
      <w:r>
        <w:rPr>
          <w:rStyle w:val="StringTok"/>
        </w:rPr>
        <w:t xml:space="preserve">'Resp'</w:t>
      </w:r>
      <w:r>
        <w:rPr>
          <w:rStyle w:val="NormalTok"/>
        </w:rPr>
        <w:t xml:space="preserve">, </w:t>
      </w:r>
      <w:r>
        <w:rPr>
          <w:rStyle w:val="FunctionTok"/>
        </w:rPr>
        <w:t xml:space="preserve">seq_len</w:t>
      </w:r>
      <w:r>
        <w:rPr>
          <w:rStyle w:val="NormalTok"/>
        </w:rPr>
        <w:t xml:space="preserve">(n[i])), </w:t>
      </w:r>
      <w:r>
        <w:rPr>
          <w:rStyle w:val="AttributeTok"/>
        </w:rPr>
        <w:t xml:space="preserve">VPNuse=</w:t>
      </w:r>
      <w:r>
        <w:rPr>
          <w:rStyle w:val="NormalTok"/>
        </w:rPr>
        <w:t xml:space="preserve">Gr, </w:t>
      </w:r>
      <w:r>
        <w:rPr>
          <w:rStyle w:val="AttributeTok"/>
        </w:rPr>
        <w:t xml:space="preserve">TrNum=</w:t>
      </w:r>
      <w:r>
        <w:rPr>
          <w:rStyle w:val="NormalTok"/>
        </w:rPr>
        <w:t xml:space="preserve">Tr, </w:t>
      </w:r>
      <w:r>
        <w:rPr>
          <w:rStyle w:val="AttributeTok"/>
        </w:rPr>
        <w:t xml:space="preserve">NumClears =</w:t>
      </w:r>
      <w:r>
        <w:rPr>
          <w:rStyle w:val="NormalTok"/>
        </w:rPr>
        <w:t xml:space="preserve"> numClears, </w:t>
      </w:r>
      <w:r>
        <w:rPr>
          <w:rStyle w:val="AttributeTok"/>
        </w:rPr>
        <w:t xml:space="preserve">Cookies =</w:t>
      </w:r>
      <w:r>
        <w:rPr>
          <w:rStyle w:val="NormalTok"/>
        </w:rPr>
        <w:t xml:space="preserve"> y)</w:t>
      </w:r>
      <w:r>
        <w:br/>
      </w:r>
      <w:r>
        <w:rPr>
          <w:rStyle w:val="NormalTok"/>
        </w:rPr>
        <w:t xml:space="preserve">}</w:t>
      </w:r>
      <w:r>
        <w:br/>
      </w:r>
      <w:r>
        <w:rPr>
          <w:rStyle w:val="FunctionTok"/>
        </w:rPr>
        <w:t xml:space="preserve">names</w:t>
      </w:r>
      <w:r>
        <w:rPr>
          <w:rStyle w:val="NormalTok"/>
        </w:rPr>
        <w:t xml:space="preserve">(datasets) </w:t>
      </w:r>
      <w:r>
        <w:rPr>
          <w:rStyle w:val="OtherTok"/>
        </w:rPr>
        <w:t xml:space="preserve">&lt;-</w:t>
      </w:r>
      <w:r>
        <w:rPr>
          <w:rStyle w:val="NormalTok"/>
        </w:rPr>
        <w:t xml:space="preserve"> students</w:t>
      </w:r>
      <w:r>
        <w:br/>
      </w:r>
      <w:r>
        <w:rPr>
          <w:rStyle w:val="FunctionTok"/>
        </w:rPr>
        <w:t xml:space="preserve">write.xlsx</w:t>
      </w:r>
      <w:r>
        <w:rPr>
          <w:rStyle w:val="NormalTok"/>
        </w:rPr>
        <w:t xml:space="preserve">(datasets, </w:t>
      </w:r>
      <w:r>
        <w:rPr>
          <w:rStyle w:val="AttributeTok"/>
        </w:rPr>
        <w:t xml:space="preserve">file =</w:t>
      </w:r>
      <w:r>
        <w:rPr>
          <w:rStyle w:val="NormalTok"/>
        </w:rPr>
        <w:t xml:space="preserve"> </w:t>
      </w:r>
      <w:r>
        <w:rPr>
          <w:rStyle w:val="StringTok"/>
        </w:rPr>
        <w:t xml:space="preserve">"BayesAssignmentCookies.xlsx"</w:t>
      </w:r>
      <w:r>
        <w:rPr>
          <w:rStyle w:val="NormalTok"/>
        </w:rPr>
        <w:t xml:space="preserve">, </w:t>
      </w:r>
      <w:r>
        <w:rPr>
          <w:rStyle w:val="AttributeTok"/>
        </w:rPr>
        <w:t xml:space="preserve">overwrite =</w:t>
      </w:r>
      <w:r>
        <w:rPr>
          <w:rStyle w:val="NormalTok"/>
        </w:rPr>
        <w:t xml:space="preserve"> </w:t>
      </w:r>
      <w:r>
        <w:rPr>
          <w:rStyle w:val="ConstantTok"/>
        </w:rPr>
        <w:t xml:space="preserve">TRUE</w:t>
      </w:r>
      <w:r>
        <w:rPr>
          <w:rStyle w:val="NormalTok"/>
        </w:rPr>
        <w:t xml:space="preserve">)</w:t>
      </w:r>
    </w:p>
    <w:bookmarkEnd w:id="25"/>
    <w:bookmarkEnd w:id="26"/>
    <w:bookmarkStart w:id="42" w:name="memorandum"/>
    <w:p>
      <w:pPr>
        <w:pStyle w:val="Heading1"/>
      </w:pPr>
      <w:r>
        <w:t xml:space="preserve">Memorandum</w:t>
      </w:r>
    </w:p>
    <w:p>
      <w:pPr>
        <w:pStyle w:val="SourceCode"/>
      </w:pPr>
      <w:r>
        <w:rPr>
          <w:rStyle w:val="FunctionTok"/>
        </w:rPr>
        <w:t xml:space="preserve">library</w:t>
      </w:r>
      <w:r>
        <w:rPr>
          <w:rStyle w:val="NormalTok"/>
        </w:rPr>
        <w:t xml:space="preserve">(tidyverse)</w:t>
      </w:r>
      <w:r>
        <w:br/>
      </w:r>
      <w:r>
        <w:rPr>
          <w:rStyle w:val="FunctionTok"/>
        </w:rPr>
        <w:t xml:space="preserve">library</w:t>
      </w:r>
      <w:r>
        <w:rPr>
          <w:rStyle w:val="NormalTok"/>
        </w:rPr>
        <w:t xml:space="preserve">(parallel)</w:t>
      </w:r>
      <w:r>
        <w:br/>
      </w:r>
      <w:r>
        <w:rPr>
          <w:rStyle w:val="FunctionTok"/>
        </w:rPr>
        <w:t xml:space="preserve">library</w:t>
      </w:r>
      <w:r>
        <w:rPr>
          <w:rStyle w:val="NormalTok"/>
        </w:rPr>
        <w:t xml:space="preserve">(rstan)</w:t>
      </w:r>
      <w:r>
        <w:br/>
      </w:r>
      <w:r>
        <w:rPr>
          <w:rStyle w:val="NormalTok"/>
        </w:rPr>
        <w:t xml:space="preserve">mycores </w:t>
      </w:r>
      <w:r>
        <w:rPr>
          <w:rStyle w:val="OtherTok"/>
        </w:rPr>
        <w:t xml:space="preserve">&lt;-</w:t>
      </w:r>
      <w:r>
        <w:rPr>
          <w:rStyle w:val="NormalTok"/>
        </w:rPr>
        <w:t xml:space="preserve"> </w:t>
      </w:r>
      <w:r>
        <w:rPr>
          <w:rStyle w:val="FunctionTok"/>
        </w:rPr>
        <w:t xml:space="preserve">max</w:t>
      </w:r>
      <w:r>
        <w:rPr>
          <w:rStyle w:val="NormalTok"/>
        </w:rPr>
        <w:t xml:space="preserve">(</w:t>
      </w:r>
      <w:r>
        <w:rPr>
          <w:rStyle w:val="DecValTok"/>
        </w:rPr>
        <w:t xml:space="preserve">1</w:t>
      </w:r>
      <w:r>
        <w:rPr>
          <w:rStyle w:val="NormalTok"/>
        </w:rPr>
        <w:t xml:space="preserve">,</w:t>
      </w:r>
      <w:r>
        <w:rPr>
          <w:rStyle w:val="FunctionTok"/>
        </w:rPr>
        <w:t xml:space="preserve">floor</w:t>
      </w:r>
      <w:r>
        <w:rPr>
          <w:rStyle w:val="NormalTok"/>
        </w:rPr>
        <w:t xml:space="preserve">(</w:t>
      </w:r>
      <w:r>
        <w:rPr>
          <w:rStyle w:val="FunctionTok"/>
        </w:rPr>
        <w:t xml:space="preserve">detectCores</w:t>
      </w:r>
      <w:r>
        <w:rPr>
          <w:rStyle w:val="NormalTok"/>
        </w:rPr>
        <w:t xml:space="preserve">(</w:t>
      </w:r>
      <w:r>
        <w:rPr>
          <w:rStyle w:val="AttributeTok"/>
        </w:rPr>
        <w:t xml:space="preserve">logical =</w:t>
      </w:r>
      <w:r>
        <w:rPr>
          <w:rStyle w:val="NormalTok"/>
        </w:rPr>
        <w:t xml:space="preserve"> </w:t>
      </w:r>
      <w:r>
        <w:rPr>
          <w:rStyle w:val="ConstantTok"/>
        </w:rPr>
        <w:t xml:space="preserve">FALSE</w:t>
      </w:r>
      <w:r>
        <w:rPr>
          <w:rStyle w:val="NormalTok"/>
        </w:rPr>
        <w:t xml:space="preserve">)</w:t>
      </w:r>
      <w:r>
        <w:rPr>
          <w:rStyle w:val="SpecialCharTok"/>
        </w:rPr>
        <w:t xml:space="preserve">*</w:t>
      </w:r>
      <w:r>
        <w:rPr>
          <w:rStyle w:val="FloatTok"/>
        </w:rPr>
        <w:t xml:space="preserve">0.75</w:t>
      </w:r>
      <w:r>
        <w:rPr>
          <w:rStyle w:val="NormalTok"/>
        </w:rPr>
        <w:t xml:space="preserve">))</w:t>
      </w:r>
      <w:r>
        <w:br/>
      </w:r>
      <w:r>
        <w:rPr>
          <w:rStyle w:val="FunctionTok"/>
        </w:rPr>
        <w:t xml:space="preserve">options</w:t>
      </w:r>
      <w:r>
        <w:rPr>
          <w:rStyle w:val="NormalTok"/>
        </w:rPr>
        <w:t xml:space="preserve">(</w:t>
      </w:r>
      <w:r>
        <w:rPr>
          <w:rStyle w:val="AttributeTok"/>
        </w:rPr>
        <w:t xml:space="preserve">mc.cores =</w:t>
      </w:r>
      <w:r>
        <w:rPr>
          <w:rStyle w:val="NormalTok"/>
        </w:rPr>
        <w:t xml:space="preserve"> mycores)</w:t>
      </w:r>
      <w:r>
        <w:br/>
      </w:r>
      <w:r>
        <w:rPr>
          <w:rStyle w:val="FunctionTok"/>
        </w:rPr>
        <w:t xml:space="preserve">rstan_options</w:t>
      </w:r>
      <w:r>
        <w:rPr>
          <w:rStyle w:val="NormalTok"/>
        </w:rPr>
        <w:t xml:space="preserve">(</w:t>
      </w:r>
      <w:r>
        <w:rPr>
          <w:rStyle w:val="AttributeTok"/>
        </w:rPr>
        <w:t xml:space="preserve">auto_write =</w:t>
      </w:r>
      <w:r>
        <w:rPr>
          <w:rStyle w:val="NormalTok"/>
        </w:rPr>
        <w:t xml:space="preserve"> </w:t>
      </w:r>
      <w:r>
        <w:rPr>
          <w:rStyle w:val="ConstantTok"/>
        </w:rPr>
        <w:t xml:space="preserve">TRUE</w:t>
      </w:r>
      <w:r>
        <w:rPr>
          <w:rStyle w:val="NormalTok"/>
        </w:rPr>
        <w:t xml:space="preserve">)</w:t>
      </w:r>
    </w:p>
    <w:bookmarkStart w:id="28" w:name="part-1"/>
    <w:p>
      <w:pPr>
        <w:pStyle w:val="Heading2"/>
      </w:pPr>
      <w:r>
        <w:t xml:space="preserve">Part 1</w:t>
      </w:r>
    </w:p>
    <w:p>
      <w:pPr>
        <w:pStyle w:val="SourceCode"/>
      </w:pPr>
      <w:r>
        <w:rPr>
          <w:rStyle w:val="StringTok"/>
        </w:rPr>
        <w:t xml:space="preserve">'BayesAssignmentCookies.xlsx'</w:t>
      </w:r>
      <w:r>
        <w:rPr>
          <w:rStyle w:val="NormalTok"/>
        </w:rPr>
        <w:t xml:space="preserve"> </w:t>
      </w:r>
      <w:r>
        <w:rPr>
          <w:rStyle w:val="SpecialCharTok"/>
        </w:rPr>
        <w:t xml:space="preserve">|</w:t>
      </w:r>
      <w:r>
        <w:rPr>
          <w:rStyle w:val="ErrorTok"/>
        </w:rPr>
        <w:t xml:space="preserve">&gt;</w:t>
      </w:r>
      <w:r>
        <w:rPr>
          <w:rStyle w:val="NormalTok"/>
        </w:rPr>
        <w:t xml:space="preserve"> openxlsx</w:t>
      </w:r>
      <w:r>
        <w:rPr>
          <w:rStyle w:val="SpecialCharTok"/>
        </w:rPr>
        <w:t xml:space="preserve">::</w:t>
      </w:r>
      <w:r>
        <w:rPr>
          <w:rStyle w:val="FunctionTok"/>
        </w:rPr>
        <w:t xml:space="preserve">read.xlsx</w:t>
      </w:r>
      <w:r>
        <w:rPr>
          <w:rStyle w:val="NormalTok"/>
        </w:rPr>
        <w:t xml:space="preserve">(st) </w:t>
      </w:r>
      <w:r>
        <w:rPr>
          <w:rStyle w:val="OtherTok"/>
        </w:rPr>
        <w:t xml:space="preserve">-&gt;</w:t>
      </w:r>
      <w:r>
        <w:rPr>
          <w:rStyle w:val="NormalTok"/>
        </w:rPr>
        <w:t xml:space="preserve"> d</w:t>
      </w:r>
      <w:r>
        <w:br/>
      </w:r>
      <w:r>
        <w:rPr>
          <w:rStyle w:val="FunctionTok"/>
        </w:rPr>
        <w:t xml:space="preserve">names</w:t>
      </w:r>
      <w:r>
        <w:rPr>
          <w:rStyle w:val="NormalTok"/>
        </w:rPr>
        <w:t xml:space="preserve">(d)</w:t>
      </w:r>
    </w:p>
    <w:p>
      <w:pPr>
        <w:pStyle w:val="SourceCode"/>
      </w:pPr>
      <w:r>
        <w:rPr>
          <w:rStyle w:val="VerbatimChar"/>
        </w:rPr>
        <w:t xml:space="preserve">## [1] "ID"        "VPNuse"    "TrNum"     "NumClears" "Cookies"</w:t>
      </w:r>
    </w:p>
    <w:p>
      <w:pPr>
        <w:pStyle w:val="SourceCode"/>
      </w:pPr>
      <w:r>
        <w:rPr>
          <w:rStyle w:val="NormalTok"/>
        </w:rPr>
        <w:t xml:space="preserve">d </w:t>
      </w:r>
      <w:r>
        <w:rPr>
          <w:rStyle w:val="SpecialCharTok"/>
        </w:rPr>
        <w:t xml:space="preserve">|</w:t>
      </w:r>
      <w:r>
        <w:rPr>
          <w:rStyle w:val="ErrorTok"/>
        </w:rPr>
        <w:t xml:space="preserve">&gt;</w:t>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NumClears, </w:t>
      </w:r>
      <w:r>
        <w:rPr>
          <w:rStyle w:val="AttributeTok"/>
        </w:rPr>
        <w:t xml:space="preserve">y =</w:t>
      </w:r>
      <w:r>
        <w:rPr>
          <w:rStyle w:val="NormalTok"/>
        </w:rPr>
        <w:t xml:space="preserve"> Cookies, </w:t>
      </w:r>
      <w:r>
        <w:rPr>
          <w:rStyle w:val="AttributeTok"/>
        </w:rPr>
        <w:t xml:space="preserve">colour =</w:t>
      </w:r>
      <w:r>
        <w:rPr>
          <w:rStyle w:val="NormalTok"/>
        </w:rPr>
        <w:t xml:space="preserve"> VPNuse)) </w:t>
      </w:r>
      <w:r>
        <w:rPr>
          <w:rStyle w:val="SpecialCharTok"/>
        </w:rPr>
        <w:t xml:space="preserve">+</w:t>
      </w:r>
      <w:r>
        <w:rPr>
          <w:rStyle w:val="NormalTok"/>
        </w:rPr>
        <w:t xml:space="preserve"> </w:t>
      </w:r>
      <w:r>
        <w:rPr>
          <w:rStyle w:val="FunctionTok"/>
        </w:rPr>
        <w:t xml:space="preserve">geom_point</w:t>
      </w:r>
      <w:r>
        <w:rPr>
          <w:rStyle w:val="NormalTok"/>
        </w:rPr>
        <w:t xml:space="preserve">()</w:t>
      </w:r>
    </w:p>
    <w:p>
      <w:pPr>
        <w:pStyle w:val="FirstParagraph"/>
      </w:pPr>
      <w:r>
        <w:drawing>
          <wp:inline>
            <wp:extent cx="6400800" cy="3657600"/>
            <wp:effectExtent b="0" l="0" r="0" t="0"/>
            <wp:docPr descr="" title="" id="1" name="Picture"/>
            <a:graphic>
              <a:graphicData uri="http://schemas.openxmlformats.org/drawingml/2006/picture">
                <pic:pic>
                  <pic:nvPicPr>
                    <pic:cNvPr descr="BayesAssignmentCookies_files/figure-docx/unnamed-chunk-2-1.wmf" id="0" name="Picture"/>
                    <pic:cNvPicPr>
                      <a:picLocks noChangeArrowheads="1" noChangeAspect="1"/>
                    </pic:cNvPicPr>
                  </pic:nvPicPr>
                  <pic:blipFill>
                    <a:blip r:embed="rId27"/>
                    <a:stretch>
                      <a:fillRect/>
                    </a:stretch>
                  </pic:blipFill>
                  <pic:spPr bwMode="auto">
                    <a:xfrm>
                      <a:off x="0" y="0"/>
                      <a:ext cx="6400800" cy="3657600"/>
                    </a:xfrm>
                    <a:prstGeom prst="rect">
                      <a:avLst/>
                    </a:prstGeom>
                    <a:noFill/>
                    <a:ln w="9525">
                      <a:noFill/>
                      <a:headEnd/>
                      <a:tailEnd/>
                    </a:ln>
                  </pic:spPr>
                </pic:pic>
              </a:graphicData>
            </a:graphic>
          </wp:inline>
        </w:drawing>
      </w:r>
    </w:p>
    <w:p>
      <w:pPr>
        <w:pStyle w:val="SourceCode"/>
      </w:pPr>
      <w:r>
        <w:rPr>
          <w:rStyle w:val="NormalTok"/>
        </w:rPr>
        <w:t xml:space="preserve">d </w:t>
      </w:r>
      <w:r>
        <w:rPr>
          <w:rStyle w:val="SpecialCharTok"/>
        </w:rPr>
        <w:t xml:space="preserve">|</w:t>
      </w:r>
      <w:r>
        <w:rPr>
          <w:rStyle w:val="ErrorTok"/>
        </w:rPr>
        <w:t xml:space="preserve">&gt;</w:t>
      </w:r>
      <w:r>
        <w:rPr>
          <w:rStyle w:val="NormalTok"/>
        </w:rPr>
        <w:t xml:space="preserve"> </w:t>
      </w:r>
      <w:r>
        <w:rPr>
          <w:rStyle w:val="FunctionTok"/>
        </w:rPr>
        <w:t xml:space="preserve">summarise</w:t>
      </w:r>
      <w:r>
        <w:rPr>
          <w:rStyle w:val="NormalTok"/>
        </w:rPr>
        <w:t xml:space="preserve">(</w:t>
      </w:r>
      <w:r>
        <w:br/>
      </w:r>
      <w:r>
        <w:rPr>
          <w:rStyle w:val="NormalTok"/>
        </w:rPr>
        <w:t xml:space="preserve">  </w:t>
      </w:r>
      <w:r>
        <w:rPr>
          <w:rStyle w:val="AttributeTok"/>
        </w:rPr>
        <w:t xml:space="preserve">n =</w:t>
      </w:r>
      <w:r>
        <w:rPr>
          <w:rStyle w:val="NormalTok"/>
        </w:rPr>
        <w:t xml:space="preserve"> </w:t>
      </w:r>
      <w:r>
        <w:rPr>
          <w:rStyle w:val="FunctionTok"/>
        </w:rPr>
        <w:t xml:space="preserve">length</w:t>
      </w:r>
      <w:r>
        <w:rPr>
          <w:rStyle w:val="NormalTok"/>
        </w:rPr>
        <w:t xml:space="preserve">(Cookies),</w:t>
      </w:r>
      <w:r>
        <w:br/>
      </w:r>
      <w:r>
        <w:rPr>
          <w:rStyle w:val="NormalTok"/>
        </w:rPr>
        <w:t xml:space="preserve">  </w:t>
      </w:r>
      <w:r>
        <w:rPr>
          <w:rStyle w:val="AttributeTok"/>
        </w:rPr>
        <w:t xml:space="preserve">Average =</w:t>
      </w:r>
      <w:r>
        <w:rPr>
          <w:rStyle w:val="NormalTok"/>
        </w:rPr>
        <w:t xml:space="preserve"> </w:t>
      </w:r>
      <w:r>
        <w:rPr>
          <w:rStyle w:val="FunctionTok"/>
        </w:rPr>
        <w:t xml:space="preserve">mean</w:t>
      </w:r>
      <w:r>
        <w:rPr>
          <w:rStyle w:val="NormalTok"/>
        </w:rPr>
        <w:t xml:space="preserve">(Cookies),</w:t>
      </w:r>
      <w:r>
        <w:br/>
      </w:r>
      <w:r>
        <w:rPr>
          <w:rStyle w:val="NormalTok"/>
        </w:rPr>
        <w:t xml:space="preserve">  </w:t>
      </w:r>
      <w:r>
        <w:rPr>
          <w:rStyle w:val="AttributeTok"/>
        </w:rPr>
        <w:t xml:space="preserve">StdDev =</w:t>
      </w:r>
      <w:r>
        <w:rPr>
          <w:rStyle w:val="NormalTok"/>
        </w:rPr>
        <w:t xml:space="preserve"> </w:t>
      </w:r>
      <w:r>
        <w:rPr>
          <w:rStyle w:val="FunctionTok"/>
        </w:rPr>
        <w:t xml:space="preserve">sd</w:t>
      </w:r>
      <w:r>
        <w:rPr>
          <w:rStyle w:val="NormalTok"/>
        </w:rPr>
        <w:t xml:space="preserve">(Cookies),</w:t>
      </w:r>
      <w:r>
        <w:br/>
      </w:r>
      <w:r>
        <w:rPr>
          <w:rStyle w:val="NormalTok"/>
        </w:rPr>
        <w:t xml:space="preserve">  </w:t>
      </w:r>
      <w:r>
        <w:rPr>
          <w:rStyle w:val="AttributeTok"/>
        </w:rPr>
        <w:t xml:space="preserve">Median =</w:t>
      </w:r>
      <w:r>
        <w:rPr>
          <w:rStyle w:val="NormalTok"/>
        </w:rPr>
        <w:t xml:space="preserve"> </w:t>
      </w:r>
      <w:r>
        <w:rPr>
          <w:rStyle w:val="FunctionTok"/>
        </w:rPr>
        <w:t xml:space="preserve">median</w:t>
      </w:r>
      <w:r>
        <w:rPr>
          <w:rStyle w:val="NormalTok"/>
        </w:rPr>
        <w:t xml:space="preserve">(Cookies),</w:t>
      </w:r>
      <w:r>
        <w:br/>
      </w:r>
      <w:r>
        <w:rPr>
          <w:rStyle w:val="NormalTok"/>
        </w:rPr>
        <w:t xml:space="preserve">  </w:t>
      </w:r>
      <w:r>
        <w:rPr>
          <w:rStyle w:val="AttributeTok"/>
        </w:rPr>
        <w:t xml:space="preserve">LQ =</w:t>
      </w:r>
      <w:r>
        <w:rPr>
          <w:rStyle w:val="NormalTok"/>
        </w:rPr>
        <w:t xml:space="preserve"> </w:t>
      </w:r>
      <w:r>
        <w:rPr>
          <w:rStyle w:val="FunctionTok"/>
        </w:rPr>
        <w:t xml:space="preserve">quantile</w:t>
      </w:r>
      <w:r>
        <w:rPr>
          <w:rStyle w:val="NormalTok"/>
        </w:rPr>
        <w:t xml:space="preserve">(Cookies, </w:t>
      </w:r>
      <w:r>
        <w:rPr>
          <w:rStyle w:val="FloatTok"/>
        </w:rPr>
        <w:t xml:space="preserve">0.25</w:t>
      </w:r>
      <w:r>
        <w:rPr>
          <w:rStyle w:val="NormalTok"/>
        </w:rPr>
        <w:t xml:space="preserve">),</w:t>
      </w:r>
      <w:r>
        <w:br/>
      </w:r>
      <w:r>
        <w:rPr>
          <w:rStyle w:val="NormalTok"/>
        </w:rPr>
        <w:t xml:space="preserve">  </w:t>
      </w:r>
      <w:r>
        <w:rPr>
          <w:rStyle w:val="AttributeTok"/>
        </w:rPr>
        <w:t xml:space="preserve">UQ =</w:t>
      </w:r>
      <w:r>
        <w:rPr>
          <w:rStyle w:val="NormalTok"/>
        </w:rPr>
        <w:t xml:space="preserve"> </w:t>
      </w:r>
      <w:r>
        <w:rPr>
          <w:rStyle w:val="FunctionTok"/>
        </w:rPr>
        <w:t xml:space="preserve">quantile</w:t>
      </w:r>
      <w:r>
        <w:rPr>
          <w:rStyle w:val="NormalTok"/>
        </w:rPr>
        <w:t xml:space="preserve">(Cookies, </w:t>
      </w:r>
      <w:r>
        <w:rPr>
          <w:rStyle w:val="FloatTok"/>
        </w:rPr>
        <w:t xml:space="preserve">0.75</w:t>
      </w:r>
      <w:r>
        <w:rPr>
          <w:rStyle w:val="NormalTok"/>
        </w:rPr>
        <w:t xml:space="preserve">),</w:t>
      </w:r>
      <w:r>
        <w:br/>
      </w:r>
      <w:r>
        <w:rPr>
          <w:rStyle w:val="NormalTok"/>
        </w:rPr>
        <w:t xml:space="preserve">  </w:t>
      </w:r>
      <w:r>
        <w:rPr>
          <w:rStyle w:val="AttributeTok"/>
        </w:rPr>
        <w:t xml:space="preserve">Min =</w:t>
      </w:r>
      <w:r>
        <w:rPr>
          <w:rStyle w:val="NormalTok"/>
        </w:rPr>
        <w:t xml:space="preserve"> </w:t>
      </w:r>
      <w:r>
        <w:rPr>
          <w:rStyle w:val="FunctionTok"/>
        </w:rPr>
        <w:t xml:space="preserve">min</w:t>
      </w:r>
      <w:r>
        <w:rPr>
          <w:rStyle w:val="NormalTok"/>
        </w:rPr>
        <w:t xml:space="preserve">(Cookies),</w:t>
      </w:r>
      <w:r>
        <w:br/>
      </w:r>
      <w:r>
        <w:rPr>
          <w:rStyle w:val="NormalTok"/>
        </w:rPr>
        <w:t xml:space="preserve">  </w:t>
      </w:r>
      <w:r>
        <w:rPr>
          <w:rStyle w:val="AttributeTok"/>
        </w:rPr>
        <w:t xml:space="preserve">Max =</w:t>
      </w:r>
      <w:r>
        <w:rPr>
          <w:rStyle w:val="NormalTok"/>
        </w:rPr>
        <w:t xml:space="preserve"> </w:t>
      </w:r>
      <w:r>
        <w:rPr>
          <w:rStyle w:val="FunctionTok"/>
        </w:rPr>
        <w:t xml:space="preserve">max</w:t>
      </w:r>
      <w:r>
        <w:rPr>
          <w:rStyle w:val="NormalTok"/>
        </w:rPr>
        <w:t xml:space="preserve">(Cookies)</w:t>
      </w:r>
      <w:r>
        <w:br/>
      </w:r>
      <w:r>
        <w:rPr>
          <w:rStyle w:val="NormalTok"/>
        </w:rPr>
        <w:t xml:space="preserve">) </w:t>
      </w:r>
      <w:r>
        <w:rPr>
          <w:rStyle w:val="SpecialCharTok"/>
        </w:rPr>
        <w:t xml:space="preserve">|</w:t>
      </w:r>
      <w:r>
        <w:rPr>
          <w:rStyle w:val="ErrorTok"/>
        </w:rPr>
        <w:t xml:space="preserve">&gt;</w:t>
      </w:r>
      <w:r>
        <w:rPr>
          <w:rStyle w:val="NormalTok"/>
        </w:rPr>
        <w:t xml:space="preserve"> </w:t>
      </w:r>
      <w:r>
        <w:rPr>
          <w:rStyle w:val="FunctionTok"/>
        </w:rPr>
        <w:t xml:space="preserve">kable</w:t>
      </w:r>
      <w:r>
        <w:rPr>
          <w:rStyle w:val="NormalTok"/>
        </w:rPr>
        <w:t xml:space="preserve">(</w:t>
      </w:r>
      <w:r>
        <w:rPr>
          <w:rStyle w:val="AttributeTok"/>
        </w:rPr>
        <w:t xml:space="preserve">digits =</w:t>
      </w:r>
      <w:r>
        <w:rPr>
          <w:rStyle w:val="NormalTok"/>
        </w:rPr>
        <w:t xml:space="preserve"> </w:t>
      </w:r>
      <w:r>
        <w:rPr>
          <w:rStyle w:val="DecValTok"/>
        </w:rPr>
        <w:t xml:space="preserve">3</w:t>
      </w:r>
      <w:r>
        <w:rPr>
          <w:rStyle w:val="NormalTok"/>
        </w:rPr>
        <w:t xml:space="preserve">)</w:t>
      </w:r>
    </w:p>
    <w:tbl>
      <w:tblPr>
        <w:tblStyle w:val="Table"/>
        <w:tblW w:type="auto" w:w="0"/>
        <w:tblLook w:firstRow="1" w:lastRow="0" w:firstColumn="0" w:lastColumn="0" w:noHBand="0" w:noVBand="0" w:val="0020"/>
      </w:tblPr>
      <w:tblGrid>
        <w:gridCol w:w="990"/>
        <w:gridCol w:w="990"/>
        <w:gridCol w:w="990"/>
        <w:gridCol w:w="990"/>
        <w:gridCol w:w="990"/>
        <w:gridCol w:w="990"/>
        <w:gridCol w:w="990"/>
        <w:gridCol w:w="990"/>
      </w:tblGrid>
      <w:tr>
        <w:trPr>
          <w:tblHeader w:val="true"/>
        </w:trPr>
        <w:tc>
          <w:tcPr/>
          <w:p>
            <w:pPr>
              <w:pStyle w:val="Compact"/>
              <w:jc w:val="right"/>
            </w:pPr>
            <w:r>
              <w:t xml:space="preserve">n</w:t>
            </w:r>
          </w:p>
        </w:tc>
        <w:tc>
          <w:tcPr/>
          <w:p>
            <w:pPr>
              <w:pStyle w:val="Compact"/>
              <w:jc w:val="right"/>
            </w:pPr>
            <w:r>
              <w:t xml:space="preserve">Average</w:t>
            </w:r>
          </w:p>
        </w:tc>
        <w:tc>
          <w:tcPr/>
          <w:p>
            <w:pPr>
              <w:pStyle w:val="Compact"/>
              <w:jc w:val="right"/>
            </w:pPr>
            <w:r>
              <w:t xml:space="preserve">StdDev</w:t>
            </w:r>
          </w:p>
        </w:tc>
        <w:tc>
          <w:tcPr/>
          <w:p>
            <w:pPr>
              <w:pStyle w:val="Compact"/>
              <w:jc w:val="right"/>
            </w:pPr>
            <w:r>
              <w:t xml:space="preserve">Median</w:t>
            </w:r>
          </w:p>
        </w:tc>
        <w:tc>
          <w:tcPr/>
          <w:p>
            <w:pPr>
              <w:pStyle w:val="Compact"/>
              <w:jc w:val="right"/>
            </w:pPr>
            <w:r>
              <w:t xml:space="preserve">LQ</w:t>
            </w:r>
          </w:p>
        </w:tc>
        <w:tc>
          <w:tcPr/>
          <w:p>
            <w:pPr>
              <w:pStyle w:val="Compact"/>
              <w:jc w:val="right"/>
            </w:pPr>
            <w:r>
              <w:t xml:space="preserve">UQ</w:t>
            </w:r>
          </w:p>
        </w:tc>
        <w:tc>
          <w:tcPr/>
          <w:p>
            <w:pPr>
              <w:pStyle w:val="Compact"/>
              <w:jc w:val="right"/>
            </w:pPr>
            <w:r>
              <w:t xml:space="preserve">Min</w:t>
            </w:r>
          </w:p>
        </w:tc>
        <w:tc>
          <w:tcPr/>
          <w:p>
            <w:pPr>
              <w:pStyle w:val="Compact"/>
              <w:jc w:val="right"/>
            </w:pPr>
            <w:r>
              <w:t xml:space="preserve">Max</w:t>
            </w:r>
          </w:p>
        </w:tc>
      </w:tr>
      <w:tr>
        <w:tc>
          <w:tcPr/>
          <w:p>
            <w:pPr>
              <w:pStyle w:val="Compact"/>
              <w:jc w:val="right"/>
            </w:pPr>
            <w:r>
              <w:t xml:space="preserve">134</w:t>
            </w:r>
          </w:p>
        </w:tc>
        <w:tc>
          <w:tcPr/>
          <w:p>
            <w:pPr>
              <w:pStyle w:val="Compact"/>
              <w:jc w:val="right"/>
            </w:pPr>
            <w:r>
              <w:t xml:space="preserve">674.537</w:t>
            </w:r>
          </w:p>
        </w:tc>
        <w:tc>
          <w:tcPr/>
          <w:p>
            <w:pPr>
              <w:pStyle w:val="Compact"/>
              <w:jc w:val="right"/>
            </w:pPr>
            <w:r>
              <w:t xml:space="preserve">855.77</w:t>
            </w:r>
          </w:p>
        </w:tc>
        <w:tc>
          <w:tcPr/>
          <w:p>
            <w:pPr>
              <w:pStyle w:val="Compact"/>
              <w:jc w:val="right"/>
            </w:pPr>
            <w:r>
              <w:t xml:space="preserve">295.5</w:t>
            </w:r>
          </w:p>
        </w:tc>
        <w:tc>
          <w:tcPr/>
          <w:p>
            <w:pPr>
              <w:pStyle w:val="Compact"/>
              <w:jc w:val="right"/>
            </w:pPr>
            <w:r>
              <w:t xml:space="preserve">63.75</w:t>
            </w:r>
          </w:p>
        </w:tc>
        <w:tc>
          <w:tcPr/>
          <w:p>
            <w:pPr>
              <w:pStyle w:val="Compact"/>
              <w:jc w:val="right"/>
            </w:pPr>
            <w:r>
              <w:t xml:space="preserve">1124</w:t>
            </w:r>
          </w:p>
        </w:tc>
        <w:tc>
          <w:tcPr/>
          <w:p>
            <w:pPr>
              <w:pStyle w:val="Compact"/>
              <w:jc w:val="right"/>
            </w:pPr>
            <w:r>
              <w:t xml:space="preserve">0</w:t>
            </w:r>
          </w:p>
        </w:tc>
        <w:tc>
          <w:tcPr/>
          <w:p>
            <w:pPr>
              <w:pStyle w:val="Compact"/>
              <w:jc w:val="right"/>
            </w:pPr>
            <w:r>
              <w:t xml:space="preserve">4563</w:t>
            </w:r>
          </w:p>
        </w:tc>
      </w:tr>
    </w:tbl>
    <w:p>
      <w:pPr>
        <w:pStyle w:val="SourceCode"/>
      </w:pPr>
      <w:r>
        <w:rPr>
          <w:rStyle w:val="NormalTok"/>
        </w:rPr>
        <w:t xml:space="preserve">d </w:t>
      </w:r>
      <w:r>
        <w:rPr>
          <w:rStyle w:val="SpecialCharTok"/>
        </w:rPr>
        <w:t xml:space="preserve">|</w:t>
      </w:r>
      <w:r>
        <w:rPr>
          <w:rStyle w:val="ErrorTok"/>
        </w:rPr>
        <w:t xml:space="preserve">&gt;</w:t>
      </w:r>
      <w:r>
        <w:rPr>
          <w:rStyle w:val="NormalTok"/>
        </w:rPr>
        <w:t xml:space="preserve"> </w:t>
      </w:r>
      <w:r>
        <w:rPr>
          <w:rStyle w:val="FunctionTok"/>
        </w:rPr>
        <w:t xml:space="preserve">group_by</w:t>
      </w:r>
      <w:r>
        <w:rPr>
          <w:rStyle w:val="NormalTok"/>
        </w:rPr>
        <w:t xml:space="preserve">(VPNuse) </w:t>
      </w:r>
      <w:r>
        <w:rPr>
          <w:rStyle w:val="SpecialCharTok"/>
        </w:rPr>
        <w:t xml:space="preserve">|</w:t>
      </w:r>
      <w:r>
        <w:rPr>
          <w:rStyle w:val="ErrorTok"/>
        </w:rPr>
        <w:t xml:space="preserve">&gt;</w:t>
      </w:r>
      <w:r>
        <w:rPr>
          <w:rStyle w:val="NormalTok"/>
        </w:rPr>
        <w:t xml:space="preserve"> </w:t>
      </w:r>
      <w:r>
        <w:rPr>
          <w:rStyle w:val="FunctionTok"/>
        </w:rPr>
        <w:t xml:space="preserve">summarise</w:t>
      </w:r>
      <w:r>
        <w:rPr>
          <w:rStyle w:val="NormalTok"/>
        </w:rPr>
        <w:t xml:space="preserve">(</w:t>
      </w:r>
      <w:r>
        <w:br/>
      </w:r>
      <w:r>
        <w:rPr>
          <w:rStyle w:val="NormalTok"/>
        </w:rPr>
        <w:t xml:space="preserve">  </w:t>
      </w:r>
      <w:r>
        <w:rPr>
          <w:rStyle w:val="AttributeTok"/>
        </w:rPr>
        <w:t xml:space="preserve">n =</w:t>
      </w:r>
      <w:r>
        <w:rPr>
          <w:rStyle w:val="NormalTok"/>
        </w:rPr>
        <w:t xml:space="preserve"> </w:t>
      </w:r>
      <w:r>
        <w:rPr>
          <w:rStyle w:val="FunctionTok"/>
        </w:rPr>
        <w:t xml:space="preserve">length</w:t>
      </w:r>
      <w:r>
        <w:rPr>
          <w:rStyle w:val="NormalTok"/>
        </w:rPr>
        <w:t xml:space="preserve">(Cookies),</w:t>
      </w:r>
      <w:r>
        <w:br/>
      </w:r>
      <w:r>
        <w:rPr>
          <w:rStyle w:val="NormalTok"/>
        </w:rPr>
        <w:t xml:space="preserve">  </w:t>
      </w:r>
      <w:r>
        <w:rPr>
          <w:rStyle w:val="AttributeTok"/>
        </w:rPr>
        <w:t xml:space="preserve">Average =</w:t>
      </w:r>
      <w:r>
        <w:rPr>
          <w:rStyle w:val="NormalTok"/>
        </w:rPr>
        <w:t xml:space="preserve"> </w:t>
      </w:r>
      <w:r>
        <w:rPr>
          <w:rStyle w:val="FunctionTok"/>
        </w:rPr>
        <w:t xml:space="preserve">mean</w:t>
      </w:r>
      <w:r>
        <w:rPr>
          <w:rStyle w:val="NormalTok"/>
        </w:rPr>
        <w:t xml:space="preserve">(Cookies),</w:t>
      </w:r>
      <w:r>
        <w:br/>
      </w:r>
      <w:r>
        <w:rPr>
          <w:rStyle w:val="NormalTok"/>
        </w:rPr>
        <w:t xml:space="preserve">  </w:t>
      </w:r>
      <w:r>
        <w:rPr>
          <w:rStyle w:val="AttributeTok"/>
        </w:rPr>
        <w:t xml:space="preserve">StdDev =</w:t>
      </w:r>
      <w:r>
        <w:rPr>
          <w:rStyle w:val="NormalTok"/>
        </w:rPr>
        <w:t xml:space="preserve"> </w:t>
      </w:r>
      <w:r>
        <w:rPr>
          <w:rStyle w:val="FunctionTok"/>
        </w:rPr>
        <w:t xml:space="preserve">sd</w:t>
      </w:r>
      <w:r>
        <w:rPr>
          <w:rStyle w:val="NormalTok"/>
        </w:rPr>
        <w:t xml:space="preserve">(Cookies),</w:t>
      </w:r>
      <w:r>
        <w:br/>
      </w:r>
      <w:r>
        <w:rPr>
          <w:rStyle w:val="NormalTok"/>
        </w:rPr>
        <w:t xml:space="preserve">  </w:t>
      </w:r>
      <w:r>
        <w:rPr>
          <w:rStyle w:val="AttributeTok"/>
        </w:rPr>
        <w:t xml:space="preserve">Median =</w:t>
      </w:r>
      <w:r>
        <w:rPr>
          <w:rStyle w:val="NormalTok"/>
        </w:rPr>
        <w:t xml:space="preserve"> </w:t>
      </w:r>
      <w:r>
        <w:rPr>
          <w:rStyle w:val="FunctionTok"/>
        </w:rPr>
        <w:t xml:space="preserve">median</w:t>
      </w:r>
      <w:r>
        <w:rPr>
          <w:rStyle w:val="NormalTok"/>
        </w:rPr>
        <w:t xml:space="preserve">(Cookies),</w:t>
      </w:r>
      <w:r>
        <w:br/>
      </w:r>
      <w:r>
        <w:rPr>
          <w:rStyle w:val="NormalTok"/>
        </w:rPr>
        <w:t xml:space="preserve">  </w:t>
      </w:r>
      <w:r>
        <w:rPr>
          <w:rStyle w:val="AttributeTok"/>
        </w:rPr>
        <w:t xml:space="preserve">LQ =</w:t>
      </w:r>
      <w:r>
        <w:rPr>
          <w:rStyle w:val="NormalTok"/>
        </w:rPr>
        <w:t xml:space="preserve"> </w:t>
      </w:r>
      <w:r>
        <w:rPr>
          <w:rStyle w:val="FunctionTok"/>
        </w:rPr>
        <w:t xml:space="preserve">quantile</w:t>
      </w:r>
      <w:r>
        <w:rPr>
          <w:rStyle w:val="NormalTok"/>
        </w:rPr>
        <w:t xml:space="preserve">(Cookies, </w:t>
      </w:r>
      <w:r>
        <w:rPr>
          <w:rStyle w:val="FloatTok"/>
        </w:rPr>
        <w:t xml:space="preserve">0.25</w:t>
      </w:r>
      <w:r>
        <w:rPr>
          <w:rStyle w:val="NormalTok"/>
        </w:rPr>
        <w:t xml:space="preserve">),</w:t>
      </w:r>
      <w:r>
        <w:br/>
      </w:r>
      <w:r>
        <w:rPr>
          <w:rStyle w:val="NormalTok"/>
        </w:rPr>
        <w:t xml:space="preserve">  </w:t>
      </w:r>
      <w:r>
        <w:rPr>
          <w:rStyle w:val="AttributeTok"/>
        </w:rPr>
        <w:t xml:space="preserve">UQ =</w:t>
      </w:r>
      <w:r>
        <w:rPr>
          <w:rStyle w:val="NormalTok"/>
        </w:rPr>
        <w:t xml:space="preserve"> </w:t>
      </w:r>
      <w:r>
        <w:rPr>
          <w:rStyle w:val="FunctionTok"/>
        </w:rPr>
        <w:t xml:space="preserve">quantile</w:t>
      </w:r>
      <w:r>
        <w:rPr>
          <w:rStyle w:val="NormalTok"/>
        </w:rPr>
        <w:t xml:space="preserve">(Cookies, </w:t>
      </w:r>
      <w:r>
        <w:rPr>
          <w:rStyle w:val="FloatTok"/>
        </w:rPr>
        <w:t xml:space="preserve">0.75</w:t>
      </w:r>
      <w:r>
        <w:rPr>
          <w:rStyle w:val="NormalTok"/>
        </w:rPr>
        <w:t xml:space="preserve">),</w:t>
      </w:r>
      <w:r>
        <w:br/>
      </w:r>
      <w:r>
        <w:rPr>
          <w:rStyle w:val="NormalTok"/>
        </w:rPr>
        <w:t xml:space="preserve">  </w:t>
      </w:r>
      <w:r>
        <w:rPr>
          <w:rStyle w:val="AttributeTok"/>
        </w:rPr>
        <w:t xml:space="preserve">Min =</w:t>
      </w:r>
      <w:r>
        <w:rPr>
          <w:rStyle w:val="NormalTok"/>
        </w:rPr>
        <w:t xml:space="preserve"> </w:t>
      </w:r>
      <w:r>
        <w:rPr>
          <w:rStyle w:val="FunctionTok"/>
        </w:rPr>
        <w:t xml:space="preserve">min</w:t>
      </w:r>
      <w:r>
        <w:rPr>
          <w:rStyle w:val="NormalTok"/>
        </w:rPr>
        <w:t xml:space="preserve">(Cookies),</w:t>
      </w:r>
      <w:r>
        <w:br/>
      </w:r>
      <w:r>
        <w:rPr>
          <w:rStyle w:val="NormalTok"/>
        </w:rPr>
        <w:t xml:space="preserve">  </w:t>
      </w:r>
      <w:r>
        <w:rPr>
          <w:rStyle w:val="AttributeTok"/>
        </w:rPr>
        <w:t xml:space="preserve">Max =</w:t>
      </w:r>
      <w:r>
        <w:rPr>
          <w:rStyle w:val="NormalTok"/>
        </w:rPr>
        <w:t xml:space="preserve"> </w:t>
      </w:r>
      <w:r>
        <w:rPr>
          <w:rStyle w:val="FunctionTok"/>
        </w:rPr>
        <w:t xml:space="preserve">max</w:t>
      </w:r>
      <w:r>
        <w:rPr>
          <w:rStyle w:val="NormalTok"/>
        </w:rPr>
        <w:t xml:space="preserve">(Cookies)</w:t>
      </w:r>
      <w:r>
        <w:br/>
      </w:r>
      <w:r>
        <w:rPr>
          <w:rStyle w:val="NormalTok"/>
        </w:rPr>
        <w:t xml:space="preserve">) </w:t>
      </w:r>
      <w:r>
        <w:rPr>
          <w:rStyle w:val="SpecialCharTok"/>
        </w:rPr>
        <w:t xml:space="preserve">|</w:t>
      </w:r>
      <w:r>
        <w:rPr>
          <w:rStyle w:val="ErrorTok"/>
        </w:rPr>
        <w:t xml:space="preserve">&gt;</w:t>
      </w:r>
      <w:r>
        <w:rPr>
          <w:rStyle w:val="NormalTok"/>
        </w:rPr>
        <w:t xml:space="preserve"> </w:t>
      </w:r>
      <w:r>
        <w:rPr>
          <w:rStyle w:val="FunctionTok"/>
        </w:rPr>
        <w:t xml:space="preserve">kable</w:t>
      </w:r>
      <w:r>
        <w:rPr>
          <w:rStyle w:val="NormalTok"/>
        </w:rPr>
        <w:t xml:space="preserve">(</w:t>
      </w:r>
      <w:r>
        <w:rPr>
          <w:rStyle w:val="AttributeTok"/>
        </w:rPr>
        <w:t xml:space="preserve">digits =</w:t>
      </w:r>
      <w:r>
        <w:rPr>
          <w:rStyle w:val="NormalTok"/>
        </w:rPr>
        <w:t xml:space="preserve"> </w:t>
      </w:r>
      <w:r>
        <w:rPr>
          <w:rStyle w:val="DecValTok"/>
        </w:rPr>
        <w:t xml:space="preserve">3</w:t>
      </w:r>
      <w:r>
        <w:rPr>
          <w:rStyle w:val="NormalTok"/>
        </w:rPr>
        <w:t xml:space="preserve">)</w:t>
      </w:r>
    </w:p>
    <w:tbl>
      <w:tblPr>
        <w:tblStyle w:val="Table"/>
        <w:tblW w:type="auto" w:w="0"/>
        <w:tblLook w:firstRow="1" w:lastRow="0" w:firstColumn="0" w:lastColumn="0" w:noHBand="0" w:noVBand="0" w:val="0020"/>
      </w:tblPr>
      <w:tblGrid>
        <w:gridCol w:w="880"/>
        <w:gridCol w:w="880"/>
        <w:gridCol w:w="880"/>
        <w:gridCol w:w="880"/>
        <w:gridCol w:w="880"/>
        <w:gridCol w:w="880"/>
        <w:gridCol w:w="880"/>
        <w:gridCol w:w="880"/>
        <w:gridCol w:w="880"/>
      </w:tblGrid>
      <w:tr>
        <w:trPr>
          <w:tblHeader w:val="true"/>
        </w:trPr>
        <w:tc>
          <w:tcPr/>
          <w:p>
            <w:pPr>
              <w:pStyle w:val="Compact"/>
              <w:jc w:val="left"/>
            </w:pPr>
            <w:r>
              <w:t xml:space="preserve">VPNuse</w:t>
            </w:r>
          </w:p>
        </w:tc>
        <w:tc>
          <w:tcPr/>
          <w:p>
            <w:pPr>
              <w:pStyle w:val="Compact"/>
              <w:jc w:val="right"/>
            </w:pPr>
            <w:r>
              <w:t xml:space="preserve">n</w:t>
            </w:r>
          </w:p>
        </w:tc>
        <w:tc>
          <w:tcPr/>
          <w:p>
            <w:pPr>
              <w:pStyle w:val="Compact"/>
              <w:jc w:val="right"/>
            </w:pPr>
            <w:r>
              <w:t xml:space="preserve">Average</w:t>
            </w:r>
          </w:p>
        </w:tc>
        <w:tc>
          <w:tcPr/>
          <w:p>
            <w:pPr>
              <w:pStyle w:val="Compact"/>
              <w:jc w:val="right"/>
            </w:pPr>
            <w:r>
              <w:t xml:space="preserve">StdDev</w:t>
            </w:r>
          </w:p>
        </w:tc>
        <w:tc>
          <w:tcPr/>
          <w:p>
            <w:pPr>
              <w:pStyle w:val="Compact"/>
              <w:jc w:val="right"/>
            </w:pPr>
            <w:r>
              <w:t xml:space="preserve">Median</w:t>
            </w:r>
          </w:p>
        </w:tc>
        <w:tc>
          <w:tcPr/>
          <w:p>
            <w:pPr>
              <w:pStyle w:val="Compact"/>
              <w:jc w:val="right"/>
            </w:pPr>
            <w:r>
              <w:t xml:space="preserve">LQ</w:t>
            </w:r>
          </w:p>
        </w:tc>
        <w:tc>
          <w:tcPr/>
          <w:p>
            <w:pPr>
              <w:pStyle w:val="Compact"/>
              <w:jc w:val="right"/>
            </w:pPr>
            <w:r>
              <w:t xml:space="preserve">UQ</w:t>
            </w:r>
          </w:p>
        </w:tc>
        <w:tc>
          <w:tcPr/>
          <w:p>
            <w:pPr>
              <w:pStyle w:val="Compact"/>
              <w:jc w:val="right"/>
            </w:pPr>
            <w:r>
              <w:t xml:space="preserve">Min</w:t>
            </w:r>
          </w:p>
        </w:tc>
        <w:tc>
          <w:tcPr/>
          <w:p>
            <w:pPr>
              <w:pStyle w:val="Compact"/>
              <w:jc w:val="right"/>
            </w:pPr>
            <w:r>
              <w:t xml:space="preserve">Max</w:t>
            </w:r>
          </w:p>
        </w:tc>
      </w:tr>
      <w:tr>
        <w:tc>
          <w:tcPr/>
          <w:p>
            <w:pPr>
              <w:pStyle w:val="Compact"/>
              <w:jc w:val="left"/>
            </w:pPr>
            <w:r>
              <w:t xml:space="preserve">noVPN</w:t>
            </w:r>
          </w:p>
        </w:tc>
        <w:tc>
          <w:tcPr/>
          <w:p>
            <w:pPr>
              <w:pStyle w:val="Compact"/>
              <w:jc w:val="right"/>
            </w:pPr>
            <w:r>
              <w:t xml:space="preserve">76</w:t>
            </w:r>
          </w:p>
        </w:tc>
        <w:tc>
          <w:tcPr/>
          <w:p>
            <w:pPr>
              <w:pStyle w:val="Compact"/>
              <w:jc w:val="right"/>
            </w:pPr>
            <w:r>
              <w:t xml:space="preserve">594.697</w:t>
            </w:r>
          </w:p>
        </w:tc>
        <w:tc>
          <w:tcPr/>
          <w:p>
            <w:pPr>
              <w:pStyle w:val="Compact"/>
              <w:jc w:val="right"/>
            </w:pPr>
            <w:r>
              <w:t xml:space="preserve">832.712</w:t>
            </w:r>
          </w:p>
        </w:tc>
        <w:tc>
          <w:tcPr/>
          <w:p>
            <w:pPr>
              <w:pStyle w:val="Compact"/>
              <w:jc w:val="right"/>
            </w:pPr>
            <w:r>
              <w:t xml:space="preserve">275.5</w:t>
            </w:r>
          </w:p>
        </w:tc>
        <w:tc>
          <w:tcPr/>
          <w:p>
            <w:pPr>
              <w:pStyle w:val="Compact"/>
              <w:jc w:val="right"/>
            </w:pPr>
            <w:r>
              <w:t xml:space="preserve">44.75</w:t>
            </w:r>
          </w:p>
        </w:tc>
        <w:tc>
          <w:tcPr/>
          <w:p>
            <w:pPr>
              <w:pStyle w:val="Compact"/>
              <w:jc w:val="right"/>
            </w:pPr>
            <w:r>
              <w:t xml:space="preserve">928.0</w:t>
            </w:r>
          </w:p>
        </w:tc>
        <w:tc>
          <w:tcPr/>
          <w:p>
            <w:pPr>
              <w:pStyle w:val="Compact"/>
              <w:jc w:val="right"/>
            </w:pPr>
            <w:r>
              <w:t xml:space="preserve">0</w:t>
            </w:r>
          </w:p>
        </w:tc>
        <w:tc>
          <w:tcPr/>
          <w:p>
            <w:pPr>
              <w:pStyle w:val="Compact"/>
              <w:jc w:val="right"/>
            </w:pPr>
            <w:r>
              <w:t xml:space="preserve">4563</w:t>
            </w:r>
          </w:p>
        </w:tc>
      </w:tr>
      <w:tr>
        <w:tc>
          <w:tcPr/>
          <w:p>
            <w:pPr>
              <w:pStyle w:val="Compact"/>
              <w:jc w:val="left"/>
            </w:pPr>
            <w:r>
              <w:t xml:space="preserve">VPN</w:t>
            </w:r>
          </w:p>
        </w:tc>
        <w:tc>
          <w:tcPr/>
          <w:p>
            <w:pPr>
              <w:pStyle w:val="Compact"/>
              <w:jc w:val="right"/>
            </w:pPr>
            <w:r>
              <w:t xml:space="preserve">58</w:t>
            </w:r>
          </w:p>
        </w:tc>
        <w:tc>
          <w:tcPr/>
          <w:p>
            <w:pPr>
              <w:pStyle w:val="Compact"/>
              <w:jc w:val="right"/>
            </w:pPr>
            <w:r>
              <w:t xml:space="preserve">779.155</w:t>
            </w:r>
          </w:p>
        </w:tc>
        <w:tc>
          <w:tcPr/>
          <w:p>
            <w:pPr>
              <w:pStyle w:val="Compact"/>
              <w:jc w:val="right"/>
            </w:pPr>
            <w:r>
              <w:t xml:space="preserve">881.354</w:t>
            </w:r>
          </w:p>
        </w:tc>
        <w:tc>
          <w:tcPr/>
          <w:p>
            <w:pPr>
              <w:pStyle w:val="Compact"/>
              <w:jc w:val="right"/>
            </w:pPr>
            <w:r>
              <w:t xml:space="preserve">344.0</w:t>
            </w:r>
          </w:p>
        </w:tc>
        <w:tc>
          <w:tcPr/>
          <w:p>
            <w:pPr>
              <w:pStyle w:val="Compact"/>
              <w:jc w:val="right"/>
            </w:pPr>
            <w:r>
              <w:t xml:space="preserve">87.75</w:t>
            </w:r>
          </w:p>
        </w:tc>
        <w:tc>
          <w:tcPr/>
          <w:p>
            <w:pPr>
              <w:pStyle w:val="Compact"/>
              <w:jc w:val="right"/>
            </w:pPr>
            <w:r>
              <w:t xml:space="preserve">1357.5</w:t>
            </w:r>
          </w:p>
        </w:tc>
        <w:tc>
          <w:tcPr/>
          <w:p>
            <w:pPr>
              <w:pStyle w:val="Compact"/>
              <w:jc w:val="right"/>
            </w:pPr>
            <w:r>
              <w:t xml:space="preserve">0</w:t>
            </w:r>
          </w:p>
        </w:tc>
        <w:tc>
          <w:tcPr/>
          <w:p>
            <w:pPr>
              <w:pStyle w:val="Compact"/>
              <w:jc w:val="right"/>
            </w:pPr>
            <w:r>
              <w:t xml:space="preserve">3876</w:t>
            </w:r>
          </w:p>
        </w:tc>
      </w:tr>
    </w:tbl>
    <w:p>
      <w:pPr>
        <w:pStyle w:val="BodyText"/>
      </w:pPr>
      <w:r>
        <w:rPr>
          <w:bCs/>
          <w:b/>
        </w:rPr>
        <w:t xml:space="preserve">|| 2 Marks for reading in the data correctly, 5 for visualising it, 5 for summary statistics, and 3 for saying what is visible (not much besides a general negative relationship between clearing cookies and how many are left). ||</w:t>
      </w:r>
    </w:p>
    <w:bookmarkEnd w:id="28"/>
    <w:bookmarkStart w:id="33" w:name="part-2"/>
    <w:p>
      <w:pPr>
        <w:pStyle w:val="Heading2"/>
      </w:pPr>
      <w:r>
        <w:t xml:space="preserve">Part 2</w:t>
      </w:r>
    </w:p>
    <w:p>
      <w:pPr>
        <w:pStyle w:val="SourceCode"/>
      </w:pPr>
      <w:r>
        <w:rPr>
          <w:rStyle w:val="NormalTok"/>
        </w:rPr>
        <w:t xml:space="preserve">d</w:t>
      </w:r>
      <w:r>
        <w:rPr>
          <w:rStyle w:val="SpecialCharTok"/>
        </w:rPr>
        <w:t xml:space="preserve">$</w:t>
      </w:r>
      <w:r>
        <w:rPr>
          <w:rStyle w:val="NormalTok"/>
        </w:rPr>
        <w:t xml:space="preserve">sqrtClears </w:t>
      </w:r>
      <w:r>
        <w:rPr>
          <w:rStyle w:val="OtherTok"/>
        </w:rPr>
        <w:t xml:space="preserve">&lt;-</w:t>
      </w:r>
      <w:r>
        <w:rPr>
          <w:rStyle w:val="NormalTok"/>
        </w:rPr>
        <w:t xml:space="preserve"> </w:t>
      </w:r>
      <w:r>
        <w:rPr>
          <w:rStyle w:val="FunctionTok"/>
        </w:rPr>
        <w:t xml:space="preserve">sqrt</w:t>
      </w:r>
      <w:r>
        <w:rPr>
          <w:rStyle w:val="NormalTok"/>
        </w:rPr>
        <w:t xml:space="preserve">(d</w:t>
      </w:r>
      <w:r>
        <w:rPr>
          <w:rStyle w:val="SpecialCharTok"/>
        </w:rPr>
        <w:t xml:space="preserve">$</w:t>
      </w:r>
      <w:r>
        <w:rPr>
          <w:rStyle w:val="NormalTok"/>
        </w:rPr>
        <w:t xml:space="preserve">NumClears)</w:t>
      </w:r>
      <w:r>
        <w:br/>
      </w:r>
      <w:r>
        <w:rPr>
          <w:rStyle w:val="NormalTok"/>
        </w:rPr>
        <w:t xml:space="preserve">fits </w:t>
      </w:r>
      <w:r>
        <w:rPr>
          <w:rStyle w:val="OtherTok"/>
        </w:rPr>
        <w:t xml:space="preserve">&lt;-</w:t>
      </w:r>
      <w:r>
        <w:rPr>
          <w:rStyle w:val="NormalTok"/>
        </w:rPr>
        <w:t xml:space="preserve"> </w:t>
      </w:r>
      <w:r>
        <w:rPr>
          <w:rStyle w:val="FunctionTok"/>
        </w:rPr>
        <w:t xml:space="preserve">vector</w:t>
      </w:r>
      <w:r>
        <w:rPr>
          <w:rStyle w:val="NormalTok"/>
        </w:rPr>
        <w:t xml:space="preserve">(</w:t>
      </w:r>
      <w:r>
        <w:rPr>
          <w:rStyle w:val="StringTok"/>
        </w:rPr>
        <w:t xml:space="preserve">'list'</w:t>
      </w:r>
      <w:r>
        <w:rPr>
          <w:rStyle w:val="NormalTok"/>
        </w:rPr>
        <w:t xml:space="preserve">, </w:t>
      </w:r>
      <w:r>
        <w:rPr>
          <w:rStyle w:val="DecValTok"/>
        </w:rPr>
        <w:t xml:space="preserve">4</w:t>
      </w:r>
      <w:r>
        <w:rPr>
          <w:rStyle w:val="NormalTok"/>
        </w:rPr>
        <w:t xml:space="preserve">)</w:t>
      </w:r>
    </w:p>
    <w:bookmarkStart w:id="29" w:name="model-definition"/>
    <w:p>
      <w:pPr>
        <w:pStyle w:val="Heading3"/>
      </w:pPr>
      <w:r>
        <w:t xml:space="preserve">Model definition</w:t>
      </w:r>
    </w:p>
    <w:p>
      <w:pPr>
        <w:pStyle w:val="FirstParagraph"/>
      </w:pPr>
      <w:r>
        <w:t xml:space="preserve">We define a flexible model that can accommodate all forms we wish to fit:</w:t>
      </w:r>
    </w:p>
    <w:p>
      <w:pPr>
        <w:pStyle w:val="SourceCode"/>
      </w:pPr>
      <w:r>
        <w:rPr>
          <w:rStyle w:val="VerbatimChar"/>
        </w:rPr>
        <w:t xml:space="preserve">// This Stan block defines a Negative Binomial model with groups, by Sean van der Merwe, UFS</w:t>
      </w:r>
      <w:r>
        <w:br/>
      </w:r>
      <w:r>
        <w:rPr>
          <w:rStyle w:val="VerbatimChar"/>
        </w:rPr>
        <w:t xml:space="preserve">data {</w:t>
      </w:r>
      <w:r>
        <w:br/>
      </w:r>
      <w:r>
        <w:rPr>
          <w:rStyle w:val="VerbatimChar"/>
        </w:rPr>
        <w:t xml:space="preserve">  int&lt;lower=1&gt; n;                       // number of observations</w:t>
      </w:r>
      <w:r>
        <w:br/>
      </w:r>
      <w:r>
        <w:rPr>
          <w:rStyle w:val="VerbatimChar"/>
        </w:rPr>
        <w:t xml:space="preserve">  int&lt;lower=0&gt; y[n];              // observations</w:t>
      </w:r>
      <w:r>
        <w:br/>
      </w:r>
      <w:r>
        <w:rPr>
          <w:rStyle w:val="VerbatimChar"/>
        </w:rPr>
        <w:t xml:space="preserve">  int&lt;lower=1&gt; ng;                      // number of groups</w:t>
      </w:r>
      <w:r>
        <w:br/>
      </w:r>
      <w:r>
        <w:rPr>
          <w:rStyle w:val="VerbatimChar"/>
        </w:rPr>
        <w:t xml:space="preserve">  int&lt;lower=1, upper=ng&gt; g[n];    // group membership</w:t>
      </w:r>
      <w:r>
        <w:br/>
      </w:r>
      <w:r>
        <w:rPr>
          <w:rStyle w:val="VerbatimChar"/>
        </w:rPr>
        <w:t xml:space="preserve">  int&lt;lower=1&gt; nv;                      // number of variance groups</w:t>
      </w:r>
      <w:r>
        <w:br/>
      </w:r>
      <w:r>
        <w:rPr>
          <w:rStyle w:val="VerbatimChar"/>
        </w:rPr>
        <w:t xml:space="preserve">  int&lt;lower=1, upper=nv&gt; v[n];    // variance group membership</w:t>
      </w:r>
      <w:r>
        <w:br/>
      </w:r>
      <w:r>
        <w:rPr>
          <w:rStyle w:val="VerbatimChar"/>
        </w:rPr>
        <w:t xml:space="preserve">  real x[n];                      // explanatory variable</w:t>
      </w:r>
      <w:r>
        <w:br/>
      </w:r>
      <w:r>
        <w:rPr>
          <w:rStyle w:val="VerbatimChar"/>
        </w:rPr>
        <w:t xml:space="preserve">}</w:t>
      </w:r>
      <w:r>
        <w:br/>
      </w:r>
      <w:r>
        <w:rPr>
          <w:rStyle w:val="VerbatimChar"/>
        </w:rPr>
        <w:t xml:space="preserve">// The parameters of the model</w:t>
      </w:r>
      <w:r>
        <w:br/>
      </w:r>
      <w:r>
        <w:rPr>
          <w:rStyle w:val="VerbatimChar"/>
        </w:rPr>
        <w:t xml:space="preserve">parameters {</w:t>
      </w:r>
      <w:r>
        <w:br/>
      </w:r>
      <w:r>
        <w:rPr>
          <w:rStyle w:val="VerbatimChar"/>
        </w:rPr>
        <w:t xml:space="preserve">  real alpha[ng];                 // group intercepts</w:t>
      </w:r>
      <w:r>
        <w:br/>
      </w:r>
      <w:r>
        <w:rPr>
          <w:rStyle w:val="VerbatimChar"/>
        </w:rPr>
        <w:t xml:space="preserve">  real beta[ng];                  // group slopes</w:t>
      </w:r>
      <w:r>
        <w:br/>
      </w:r>
      <w:r>
        <w:rPr>
          <w:rStyle w:val="VerbatimChar"/>
        </w:rPr>
        <w:t xml:space="preserve">  real&lt;lower=0&gt; phi[nv];                   // group variances</w:t>
      </w:r>
      <w:r>
        <w:br/>
      </w:r>
      <w:r>
        <w:rPr>
          <w:rStyle w:val="VerbatimChar"/>
        </w:rPr>
        <w:t xml:space="preserve">}</w:t>
      </w:r>
      <w:r>
        <w:br/>
      </w:r>
      <w:r>
        <w:rPr>
          <w:rStyle w:val="VerbatimChar"/>
        </w:rPr>
        <w:t xml:space="preserve">transformed parameters {</w:t>
      </w:r>
      <w:r>
        <w:br/>
      </w:r>
      <w:r>
        <w:rPr>
          <w:rStyle w:val="VerbatimChar"/>
        </w:rPr>
        <w:t xml:space="preserve">  vector[n] etas;</w:t>
      </w:r>
      <w:r>
        <w:br/>
      </w:r>
      <w:r>
        <w:rPr>
          <w:rStyle w:val="VerbatimChar"/>
        </w:rPr>
        <w:t xml:space="preserve">  vector[n] phis;</w:t>
      </w:r>
      <w:r>
        <w:br/>
      </w:r>
      <w:r>
        <w:rPr>
          <w:rStyle w:val="VerbatimChar"/>
        </w:rPr>
        <w:t xml:space="preserve">  for (i in 1:n) {</w:t>
      </w:r>
      <w:r>
        <w:br/>
      </w:r>
      <w:r>
        <w:rPr>
          <w:rStyle w:val="VerbatimChar"/>
        </w:rPr>
        <w:t xml:space="preserve">    etas[i] = alpha[g[i]] + beta[g[i]]*x[i];</w:t>
      </w:r>
      <w:r>
        <w:br/>
      </w:r>
      <w:r>
        <w:rPr>
          <w:rStyle w:val="VerbatimChar"/>
        </w:rPr>
        <w:t xml:space="preserve">    phis[i] = phi[v[i]];</w:t>
      </w:r>
      <w:r>
        <w:br/>
      </w:r>
      <w:r>
        <w:rPr>
          <w:rStyle w:val="VerbatimChar"/>
        </w:rPr>
        <w:t xml:space="preserve">  }</w:t>
      </w:r>
      <w:r>
        <w:br/>
      </w:r>
      <w:r>
        <w:rPr>
          <w:rStyle w:val="VerbatimChar"/>
        </w:rPr>
        <w:t xml:space="preserve">}</w:t>
      </w:r>
      <w:r>
        <w:br/>
      </w:r>
      <w:r>
        <w:rPr>
          <w:rStyle w:val="VerbatimChar"/>
        </w:rPr>
        <w:t xml:space="preserve">model {</w:t>
      </w:r>
      <w:r>
        <w:br/>
      </w:r>
      <w:r>
        <w:rPr>
          <w:rStyle w:val="VerbatimChar"/>
        </w:rPr>
        <w:t xml:space="preserve">  y ~ neg_binomial_2_log(etas, phis);       // likelihood</w:t>
      </w:r>
      <w:r>
        <w:br/>
      </w:r>
      <w:r>
        <w:rPr>
          <w:rStyle w:val="VerbatimChar"/>
        </w:rPr>
        <w:t xml:space="preserve">}</w:t>
      </w:r>
      <w:r>
        <w:br/>
      </w:r>
      <w:r>
        <w:rPr>
          <w:rStyle w:val="VerbatimChar"/>
        </w:rPr>
        <w:t xml:space="preserve">generated quantities {</w:t>
      </w:r>
      <w:r>
        <w:br/>
      </w:r>
      <w:r>
        <w:rPr>
          <w:rStyle w:val="VerbatimChar"/>
        </w:rPr>
        <w:t xml:space="preserve">  vector[n] log_lik;</w:t>
      </w:r>
      <w:r>
        <w:br/>
      </w:r>
      <w:r>
        <w:rPr>
          <w:rStyle w:val="VerbatimChar"/>
        </w:rPr>
        <w:t xml:space="preserve">  for (i in 1:n) {</w:t>
      </w:r>
      <w:r>
        <w:br/>
      </w:r>
      <w:r>
        <w:rPr>
          <w:rStyle w:val="VerbatimChar"/>
        </w:rPr>
        <w:t xml:space="preserve">    log_lik[i] = neg_binomial_2_log_lpmf(y[i] | etas[i], phis[i]);</w:t>
      </w:r>
      <w:r>
        <w:br/>
      </w:r>
      <w:r>
        <w:rPr>
          <w:rStyle w:val="VerbatimChar"/>
        </w:rPr>
        <w:t xml:space="preserve">  }</w:t>
      </w:r>
      <w:r>
        <w:br/>
      </w:r>
      <w:r>
        <w:rPr>
          <w:rStyle w:val="VerbatimChar"/>
        </w:rPr>
        <w:t xml:space="preserve">}</w:t>
      </w:r>
    </w:p>
    <w:p>
      <w:pPr>
        <w:pStyle w:val="SourceCode"/>
      </w:pPr>
      <w:r>
        <w:rPr>
          <w:rStyle w:val="FunctionTok"/>
        </w:rPr>
        <w:t xml:space="preserve">saveRDS</w:t>
      </w:r>
      <w:r>
        <w:rPr>
          <w:rStyle w:val="NormalTok"/>
        </w:rPr>
        <w:t xml:space="preserve">(NegBinGrouped, </w:t>
      </w:r>
      <w:r>
        <w:rPr>
          <w:rStyle w:val="AttributeTok"/>
        </w:rPr>
        <w:t xml:space="preserve">file =</w:t>
      </w:r>
      <w:r>
        <w:rPr>
          <w:rStyle w:val="NormalTok"/>
        </w:rPr>
        <w:t xml:space="preserve"> </w:t>
      </w:r>
      <w:r>
        <w:rPr>
          <w:rStyle w:val="StringTok"/>
        </w:rPr>
        <w:t xml:space="preserve">'NegBinGrouped.Rds'</w:t>
      </w:r>
      <w:r>
        <w:rPr>
          <w:rStyle w:val="NormalTok"/>
        </w:rPr>
        <w:t xml:space="preserve">)</w:t>
      </w:r>
    </w:p>
    <w:bookmarkEnd w:id="29"/>
    <w:bookmarkStart w:id="30" w:name="fit-1-two-lines-one-variance"/>
    <w:p>
      <w:pPr>
        <w:pStyle w:val="Heading3"/>
      </w:pPr>
      <w:r>
        <w:t xml:space="preserve">Fit 1: two lines, one variance</w:t>
      </w:r>
    </w:p>
    <w:p>
      <w:pPr>
        <w:pStyle w:val="SourceCode"/>
      </w:pPr>
      <w:r>
        <w:rPr>
          <w:rStyle w:val="NormalTok"/>
        </w:rPr>
        <w:t xml:space="preserve">stan_data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n =</w:t>
      </w:r>
      <w:r>
        <w:rPr>
          <w:rStyle w:val="NormalTok"/>
        </w:rPr>
        <w:t xml:space="preserve"> </w:t>
      </w:r>
      <w:r>
        <w:rPr>
          <w:rStyle w:val="FunctionTok"/>
        </w:rPr>
        <w:t xml:space="preserve">nrow</w:t>
      </w:r>
      <w:r>
        <w:rPr>
          <w:rStyle w:val="NormalTok"/>
        </w:rPr>
        <w:t xml:space="preserve">(d), </w:t>
      </w:r>
      <w:r>
        <w:rPr>
          <w:rStyle w:val="AttributeTok"/>
        </w:rPr>
        <w:t xml:space="preserve">y =</w:t>
      </w:r>
      <w:r>
        <w:rPr>
          <w:rStyle w:val="NormalTok"/>
        </w:rPr>
        <w:t xml:space="preserve"> d</w:t>
      </w:r>
      <w:r>
        <w:rPr>
          <w:rStyle w:val="SpecialCharTok"/>
        </w:rPr>
        <w:t xml:space="preserve">$</w:t>
      </w:r>
      <w:r>
        <w:rPr>
          <w:rStyle w:val="NormalTok"/>
        </w:rPr>
        <w:t xml:space="preserve">Cookies, </w:t>
      </w:r>
      <w:r>
        <w:rPr>
          <w:rStyle w:val="AttributeTok"/>
        </w:rPr>
        <w:t xml:space="preserve">x =</w:t>
      </w:r>
      <w:r>
        <w:rPr>
          <w:rStyle w:val="NormalTok"/>
        </w:rPr>
        <w:t xml:space="preserve"> d</w:t>
      </w:r>
      <w:r>
        <w:rPr>
          <w:rStyle w:val="SpecialCharTok"/>
        </w:rPr>
        <w:t xml:space="preserve">$</w:t>
      </w:r>
      <w:r>
        <w:rPr>
          <w:rStyle w:val="NormalTok"/>
        </w:rPr>
        <w:t xml:space="preserve">sqrtClears, </w:t>
      </w:r>
      <w:r>
        <w:rPr>
          <w:rStyle w:val="AttributeTok"/>
        </w:rPr>
        <w:t xml:space="preserve">ng=</w:t>
      </w:r>
      <w:r>
        <w:rPr>
          <w:rStyle w:val="FunctionTok"/>
        </w:rPr>
        <w:t xml:space="preserve">max</w:t>
      </w:r>
      <w:r>
        <w:rPr>
          <w:rStyle w:val="NormalTok"/>
        </w:rPr>
        <w:t xml:space="preserve">(d</w:t>
      </w:r>
      <w:r>
        <w:rPr>
          <w:rStyle w:val="SpecialCharTok"/>
        </w:rPr>
        <w:t xml:space="preserve">$</w:t>
      </w:r>
      <w:r>
        <w:rPr>
          <w:rStyle w:val="NormalTok"/>
        </w:rPr>
        <w:t xml:space="preserve">TrNum), </w:t>
      </w:r>
      <w:r>
        <w:rPr>
          <w:rStyle w:val="AttributeTok"/>
        </w:rPr>
        <w:t xml:space="preserve">g=</w:t>
      </w:r>
      <w:r>
        <w:rPr>
          <w:rStyle w:val="NormalTok"/>
        </w:rPr>
        <w:t xml:space="preserve">d</w:t>
      </w:r>
      <w:r>
        <w:rPr>
          <w:rStyle w:val="SpecialCharTok"/>
        </w:rPr>
        <w:t xml:space="preserve">$</w:t>
      </w:r>
      <w:r>
        <w:rPr>
          <w:rStyle w:val="NormalTok"/>
        </w:rPr>
        <w:t xml:space="preserve">TrNum, </w:t>
      </w:r>
      <w:r>
        <w:rPr>
          <w:rStyle w:val="AttributeTok"/>
        </w:rPr>
        <w:t xml:space="preserve">nv =</w:t>
      </w:r>
      <w:r>
        <w:rPr>
          <w:rStyle w:val="NormalTok"/>
        </w:rPr>
        <w:t xml:space="preserve"> </w:t>
      </w:r>
      <w:r>
        <w:rPr>
          <w:rStyle w:val="DecValTok"/>
        </w:rPr>
        <w:t xml:space="preserve">1</w:t>
      </w:r>
      <w:r>
        <w:rPr>
          <w:rStyle w:val="NormalTok"/>
        </w:rPr>
        <w:t xml:space="preserve">, </w:t>
      </w:r>
      <w:r>
        <w:rPr>
          <w:rStyle w:val="AttributeTok"/>
        </w:rPr>
        <w:t xml:space="preserve">v =</w:t>
      </w:r>
      <w:r>
        <w:rPr>
          <w:rStyle w:val="NormalTok"/>
        </w:rPr>
        <w:t xml:space="preserve"> </w:t>
      </w:r>
      <w:r>
        <w:rPr>
          <w:rStyle w:val="FunctionTok"/>
        </w:rPr>
        <w:t xml:space="preserve">rep</w:t>
      </w:r>
      <w:r>
        <w:rPr>
          <w:rStyle w:val="NormalTok"/>
        </w:rPr>
        <w:t xml:space="preserve">(</w:t>
      </w:r>
      <w:r>
        <w:rPr>
          <w:rStyle w:val="DecValTok"/>
        </w:rPr>
        <w:t xml:space="preserve">1</w:t>
      </w:r>
      <w:r>
        <w:rPr>
          <w:rStyle w:val="NormalTok"/>
        </w:rPr>
        <w:t xml:space="preserve">, </w:t>
      </w:r>
      <w:r>
        <w:rPr>
          <w:rStyle w:val="FunctionTok"/>
        </w:rPr>
        <w:t xml:space="preserve">nrow</w:t>
      </w:r>
      <w:r>
        <w:rPr>
          <w:rStyle w:val="NormalTok"/>
        </w:rPr>
        <w:t xml:space="preserve">(d)))</w:t>
      </w:r>
      <w:r>
        <w:br/>
      </w:r>
      <w:r>
        <w:rPr>
          <w:rStyle w:val="NormalTok"/>
        </w:rPr>
        <w:t xml:space="preserve">fits[[</w:t>
      </w:r>
      <w:r>
        <w:rPr>
          <w:rStyle w:val="DecValTok"/>
        </w:rPr>
        <w:t xml:space="preserve">1</w:t>
      </w:r>
      <w:r>
        <w:rPr>
          <w:rStyle w:val="NormalTok"/>
        </w:rPr>
        <w:t xml:space="preserve">]] </w:t>
      </w:r>
      <w:r>
        <w:rPr>
          <w:rStyle w:val="OtherTok"/>
        </w:rPr>
        <w:t xml:space="preserve">&lt;-</w:t>
      </w:r>
      <w:r>
        <w:rPr>
          <w:rStyle w:val="NormalTok"/>
        </w:rPr>
        <w:t xml:space="preserve"> </w:t>
      </w:r>
      <w:r>
        <w:rPr>
          <w:rStyle w:val="FunctionTok"/>
        </w:rPr>
        <w:t xml:space="preserve">sampling</w:t>
      </w:r>
      <w:r>
        <w:rPr>
          <w:rStyle w:val="NormalTok"/>
        </w:rPr>
        <w:t xml:space="preserve">(NegBinGrouped, stan_data, </w:t>
      </w:r>
      <w:r>
        <w:rPr>
          <w:rStyle w:val="AttributeTok"/>
        </w:rPr>
        <w:t xml:space="preserve">iter =</w:t>
      </w:r>
      <w:r>
        <w:rPr>
          <w:rStyle w:val="NormalTok"/>
        </w:rPr>
        <w:t xml:space="preserve"> </w:t>
      </w:r>
      <w:r>
        <w:rPr>
          <w:rStyle w:val="DecValTok"/>
        </w:rPr>
        <w:t xml:space="preserve">20000</w:t>
      </w:r>
      <w:r>
        <w:rPr>
          <w:rStyle w:val="NormalTok"/>
        </w:rPr>
        <w:t xml:space="preserve">, </w:t>
      </w:r>
      <w:r>
        <w:rPr>
          <w:rStyle w:val="AttributeTok"/>
        </w:rPr>
        <w:t xml:space="preserve">chains =</w:t>
      </w:r>
      <w:r>
        <w:rPr>
          <w:rStyle w:val="NormalTok"/>
        </w:rPr>
        <w:t xml:space="preserve"> mycores)</w:t>
      </w:r>
    </w:p>
    <w:p>
      <w:pPr>
        <w:pStyle w:val="SourceCode"/>
      </w:pPr>
      <w:r>
        <w:rPr>
          <w:rStyle w:val="NormalTok"/>
        </w:rPr>
        <w:t xml:space="preserve">draws </w:t>
      </w:r>
      <w:r>
        <w:rPr>
          <w:rStyle w:val="OtherTok"/>
        </w:rPr>
        <w:t xml:space="preserve">&lt;-</w:t>
      </w:r>
      <w:r>
        <w:rPr>
          <w:rStyle w:val="NormalTok"/>
        </w:rPr>
        <w:t xml:space="preserve"> </w:t>
      </w:r>
      <w:r>
        <w:rPr>
          <w:rStyle w:val="FunctionTok"/>
        </w:rPr>
        <w:t xml:space="preserve">extract</w:t>
      </w:r>
      <w:r>
        <w:rPr>
          <w:rStyle w:val="NormalTok"/>
        </w:rPr>
        <w:t xml:space="preserve">(fits[[</w:t>
      </w:r>
      <w:r>
        <w:rPr>
          <w:rStyle w:val="DecValTok"/>
        </w:rPr>
        <w:t xml:space="preserve">1</w:t>
      </w:r>
      <w:r>
        <w:rPr>
          <w:rStyle w:val="NormalTok"/>
        </w:rPr>
        <w:t xml:space="preserve">]])</w:t>
      </w:r>
      <w:r>
        <w:br/>
      </w:r>
      <w:r>
        <w:rPr>
          <w:rStyle w:val="FunctionTok"/>
        </w:rPr>
        <w:t xml:space="preserve">kable</w:t>
      </w:r>
      <w:r>
        <w:rPr>
          <w:rStyle w:val="NormalTok"/>
        </w:rPr>
        <w:t xml:space="preserve">(</w:t>
      </w:r>
      <w:r>
        <w:rPr>
          <w:rStyle w:val="FunctionTok"/>
        </w:rPr>
        <w:t xml:space="preserve">round</w:t>
      </w:r>
      <w:r>
        <w:rPr>
          <w:rStyle w:val="NormalTok"/>
        </w:rPr>
        <w:t xml:space="preserve">(</w:t>
      </w:r>
      <w:r>
        <w:rPr>
          <w:rStyle w:val="FunctionTok"/>
        </w:rPr>
        <w:t xml:space="preserve">summary</w:t>
      </w:r>
      <w:r>
        <w:rPr>
          <w:rStyle w:val="NormalTok"/>
        </w:rPr>
        <w:t xml:space="preserve">(fits[[</w:t>
      </w:r>
      <w:r>
        <w:rPr>
          <w:rStyle w:val="DecValTok"/>
        </w:rPr>
        <w:t xml:space="preserve">1</w:t>
      </w:r>
      <w:r>
        <w:rPr>
          <w:rStyle w:val="NormalTok"/>
        </w:rPr>
        <w:t xml:space="preserve">]])</w:t>
      </w:r>
      <w:r>
        <w:rPr>
          <w:rStyle w:val="SpecialCharTok"/>
        </w:rPr>
        <w:t xml:space="preserve">$</w:t>
      </w:r>
      <w:r>
        <w:rPr>
          <w:rStyle w:val="NormalTok"/>
        </w:rPr>
        <w:t xml:space="preserve">summary[</w:t>
      </w:r>
      <w:r>
        <w:rPr>
          <w:rStyle w:val="DecValTok"/>
        </w:rPr>
        <w:t xml:space="preserve">1</w:t>
      </w:r>
      <w:r>
        <w:rPr>
          <w:rStyle w:val="SpecialCharTok"/>
        </w:rPr>
        <w:t xml:space="preserve">:</w:t>
      </w:r>
      <w:r>
        <w:rPr>
          <w:rStyle w:val="DecValTok"/>
        </w:rPr>
        <w:t xml:space="preserve">5</w:t>
      </w:r>
      <w:r>
        <w:rPr>
          <w:rStyle w:val="NormalTok"/>
        </w:rPr>
        <w:t xml:space="preserve">,],</w:t>
      </w:r>
      <w:r>
        <w:rPr>
          <w:rStyle w:val="DecValTok"/>
        </w:rPr>
        <w:t xml:space="preserve">3</w:t>
      </w:r>
      <w:r>
        <w:rPr>
          <w:rStyle w:val="NormalTok"/>
        </w:rPr>
        <w:t xml:space="preserve">))</w:t>
      </w:r>
    </w:p>
    <w:tbl>
      <w:tblPr>
        <w:tblStyle w:val="Table"/>
        <w:tblW w:type="auto" w:w="0"/>
        <w:tblLook w:firstRow="1" w:lastRow="0" w:firstColumn="0" w:lastColumn="0" w:noHBand="0" w:noVBand="0" w:val="0020"/>
      </w:tblPr>
      <w:tblGrid>
        <w:gridCol w:w="720"/>
        <w:gridCol w:w="720"/>
        <w:gridCol w:w="720"/>
        <w:gridCol w:w="720"/>
        <w:gridCol w:w="720"/>
        <w:gridCol w:w="720"/>
        <w:gridCol w:w="720"/>
        <w:gridCol w:w="720"/>
        <w:gridCol w:w="720"/>
        <w:gridCol w:w="720"/>
        <w:gridCol w:w="720"/>
      </w:tblGrid>
      <w:tr>
        <w:trPr>
          <w:tblHeader w:val="true"/>
        </w:trPr>
        <w:tc>
          <w:tcPr/>
          <w:p>
            <w:pPr>
              <w:pStyle w:val="Compact"/>
            </w:pPr>
          </w:p>
        </w:tc>
        <w:tc>
          <w:tcPr/>
          <w:p>
            <w:pPr>
              <w:pStyle w:val="Compact"/>
              <w:jc w:val="right"/>
            </w:pPr>
            <w:r>
              <w:t xml:space="preserve">mean</w:t>
            </w:r>
          </w:p>
        </w:tc>
        <w:tc>
          <w:tcPr/>
          <w:p>
            <w:pPr>
              <w:pStyle w:val="Compact"/>
              <w:jc w:val="right"/>
            </w:pPr>
            <w:r>
              <w:t xml:space="preserve">se_mean</w:t>
            </w:r>
          </w:p>
        </w:tc>
        <w:tc>
          <w:tcPr/>
          <w:p>
            <w:pPr>
              <w:pStyle w:val="Compact"/>
              <w:jc w:val="right"/>
            </w:pPr>
            <w:r>
              <w:t xml:space="preserve">sd</w:t>
            </w:r>
          </w:p>
        </w:tc>
        <w:tc>
          <w:tcPr/>
          <w:p>
            <w:pPr>
              <w:pStyle w:val="Compact"/>
              <w:jc w:val="right"/>
            </w:pPr>
            <w:r>
              <w:t xml:space="preserve">2.5%</w:t>
            </w:r>
          </w:p>
        </w:tc>
        <w:tc>
          <w:tcPr/>
          <w:p>
            <w:pPr>
              <w:pStyle w:val="Compact"/>
              <w:jc w:val="right"/>
            </w:pPr>
            <w:r>
              <w:t xml:space="preserve">25%</w:t>
            </w:r>
          </w:p>
        </w:tc>
        <w:tc>
          <w:tcPr/>
          <w:p>
            <w:pPr>
              <w:pStyle w:val="Compact"/>
              <w:jc w:val="right"/>
            </w:pPr>
            <w:r>
              <w:t xml:space="preserve">50%</w:t>
            </w:r>
          </w:p>
        </w:tc>
        <w:tc>
          <w:tcPr/>
          <w:p>
            <w:pPr>
              <w:pStyle w:val="Compact"/>
              <w:jc w:val="right"/>
            </w:pPr>
            <w:r>
              <w:t xml:space="preserve">75%</w:t>
            </w:r>
          </w:p>
        </w:tc>
        <w:tc>
          <w:tcPr/>
          <w:p>
            <w:pPr>
              <w:pStyle w:val="Compact"/>
              <w:jc w:val="right"/>
            </w:pPr>
            <w:r>
              <w:t xml:space="preserve">97.5%</w:t>
            </w:r>
          </w:p>
        </w:tc>
        <w:tc>
          <w:tcPr/>
          <w:p>
            <w:pPr>
              <w:pStyle w:val="Compact"/>
              <w:jc w:val="right"/>
            </w:pPr>
            <w:r>
              <w:t xml:space="preserve">n_eff</w:t>
            </w:r>
          </w:p>
        </w:tc>
        <w:tc>
          <w:tcPr/>
          <w:p>
            <w:pPr>
              <w:pStyle w:val="Compact"/>
              <w:jc w:val="right"/>
            </w:pPr>
            <w:r>
              <w:t xml:space="preserve">Rhat</w:t>
            </w:r>
          </w:p>
        </w:tc>
      </w:tr>
      <w:tr>
        <w:tc>
          <w:tcPr/>
          <w:p>
            <w:pPr>
              <w:pStyle w:val="Compact"/>
              <w:jc w:val="left"/>
            </w:pPr>
            <w:r>
              <w:t xml:space="preserve">alpha[1]</w:t>
            </w:r>
          </w:p>
        </w:tc>
        <w:tc>
          <w:tcPr/>
          <w:p>
            <w:pPr>
              <w:pStyle w:val="Compact"/>
              <w:jc w:val="right"/>
            </w:pPr>
            <w:r>
              <w:t xml:space="preserve">7.133</w:t>
            </w:r>
          </w:p>
        </w:tc>
        <w:tc>
          <w:tcPr/>
          <w:p>
            <w:pPr>
              <w:pStyle w:val="Compact"/>
              <w:jc w:val="right"/>
            </w:pPr>
            <w:r>
              <w:t xml:space="preserve">0.001</w:t>
            </w:r>
          </w:p>
        </w:tc>
        <w:tc>
          <w:tcPr/>
          <w:p>
            <w:pPr>
              <w:pStyle w:val="Compact"/>
              <w:jc w:val="right"/>
            </w:pPr>
            <w:r>
              <w:t xml:space="preserve">0.132</w:t>
            </w:r>
          </w:p>
        </w:tc>
        <w:tc>
          <w:tcPr/>
          <w:p>
            <w:pPr>
              <w:pStyle w:val="Compact"/>
              <w:jc w:val="right"/>
            </w:pPr>
            <w:r>
              <w:t xml:space="preserve">6.879</w:t>
            </w:r>
          </w:p>
        </w:tc>
        <w:tc>
          <w:tcPr/>
          <w:p>
            <w:pPr>
              <w:pStyle w:val="Compact"/>
              <w:jc w:val="right"/>
            </w:pPr>
            <w:r>
              <w:t xml:space="preserve">7.042</w:t>
            </w:r>
          </w:p>
        </w:tc>
        <w:tc>
          <w:tcPr/>
          <w:p>
            <w:pPr>
              <w:pStyle w:val="Compact"/>
              <w:jc w:val="right"/>
            </w:pPr>
            <w:r>
              <w:t xml:space="preserve">7.130</w:t>
            </w:r>
          </w:p>
        </w:tc>
        <w:tc>
          <w:tcPr/>
          <w:p>
            <w:pPr>
              <w:pStyle w:val="Compact"/>
              <w:jc w:val="right"/>
            </w:pPr>
            <w:r>
              <w:t xml:space="preserve">7.221</w:t>
            </w:r>
          </w:p>
        </w:tc>
        <w:tc>
          <w:tcPr/>
          <w:p>
            <w:pPr>
              <w:pStyle w:val="Compact"/>
              <w:jc w:val="right"/>
            </w:pPr>
            <w:r>
              <w:t xml:space="preserve">7.398</w:t>
            </w:r>
          </w:p>
        </w:tc>
        <w:tc>
          <w:tcPr/>
          <w:p>
            <w:pPr>
              <w:pStyle w:val="Compact"/>
              <w:jc w:val="right"/>
            </w:pPr>
            <w:r>
              <w:t xml:space="preserve">31133.00</w:t>
            </w:r>
          </w:p>
        </w:tc>
        <w:tc>
          <w:tcPr/>
          <w:p>
            <w:pPr>
              <w:pStyle w:val="Compact"/>
              <w:jc w:val="right"/>
            </w:pPr>
            <w:r>
              <w:t xml:space="preserve">1</w:t>
            </w:r>
          </w:p>
        </w:tc>
      </w:tr>
      <w:tr>
        <w:tc>
          <w:tcPr/>
          <w:p>
            <w:pPr>
              <w:pStyle w:val="Compact"/>
              <w:jc w:val="left"/>
            </w:pPr>
            <w:r>
              <w:t xml:space="preserve">alpha[2]</w:t>
            </w:r>
          </w:p>
        </w:tc>
        <w:tc>
          <w:tcPr/>
          <w:p>
            <w:pPr>
              <w:pStyle w:val="Compact"/>
              <w:jc w:val="right"/>
            </w:pPr>
            <w:r>
              <w:t xml:space="preserve">7.202</w:t>
            </w:r>
          </w:p>
        </w:tc>
        <w:tc>
          <w:tcPr/>
          <w:p>
            <w:pPr>
              <w:pStyle w:val="Compact"/>
              <w:jc w:val="right"/>
            </w:pPr>
            <w:r>
              <w:t xml:space="preserve">0.001</w:t>
            </w:r>
          </w:p>
        </w:tc>
        <w:tc>
          <w:tcPr/>
          <w:p>
            <w:pPr>
              <w:pStyle w:val="Compact"/>
              <w:jc w:val="right"/>
            </w:pPr>
            <w:r>
              <w:t xml:space="preserve">0.139</w:t>
            </w:r>
          </w:p>
        </w:tc>
        <w:tc>
          <w:tcPr/>
          <w:p>
            <w:pPr>
              <w:pStyle w:val="Compact"/>
              <w:jc w:val="right"/>
            </w:pPr>
            <w:r>
              <w:t xml:space="preserve">6.936</w:t>
            </w:r>
          </w:p>
        </w:tc>
        <w:tc>
          <w:tcPr/>
          <w:p>
            <w:pPr>
              <w:pStyle w:val="Compact"/>
              <w:jc w:val="right"/>
            </w:pPr>
            <w:r>
              <w:t xml:space="preserve">7.106</w:t>
            </w:r>
          </w:p>
        </w:tc>
        <w:tc>
          <w:tcPr/>
          <w:p>
            <w:pPr>
              <w:pStyle w:val="Compact"/>
              <w:jc w:val="right"/>
            </w:pPr>
            <w:r>
              <w:t xml:space="preserve">7.199</w:t>
            </w:r>
          </w:p>
        </w:tc>
        <w:tc>
          <w:tcPr/>
          <w:p>
            <w:pPr>
              <w:pStyle w:val="Compact"/>
              <w:jc w:val="right"/>
            </w:pPr>
            <w:r>
              <w:t xml:space="preserve">7.295</w:t>
            </w:r>
          </w:p>
        </w:tc>
        <w:tc>
          <w:tcPr/>
          <w:p>
            <w:pPr>
              <w:pStyle w:val="Compact"/>
              <w:jc w:val="right"/>
            </w:pPr>
            <w:r>
              <w:t xml:space="preserve">7.481</w:t>
            </w:r>
          </w:p>
        </w:tc>
        <w:tc>
          <w:tcPr/>
          <w:p>
            <w:pPr>
              <w:pStyle w:val="Compact"/>
              <w:jc w:val="right"/>
            </w:pPr>
            <w:r>
              <w:t xml:space="preserve">32574.13</w:t>
            </w:r>
          </w:p>
        </w:tc>
        <w:tc>
          <w:tcPr/>
          <w:p>
            <w:pPr>
              <w:pStyle w:val="Compact"/>
              <w:jc w:val="right"/>
            </w:pPr>
            <w:r>
              <w:t xml:space="preserve">1</w:t>
            </w:r>
          </w:p>
        </w:tc>
      </w:tr>
      <w:tr>
        <w:tc>
          <w:tcPr/>
          <w:p>
            <w:pPr>
              <w:pStyle w:val="Compact"/>
              <w:jc w:val="left"/>
            </w:pPr>
            <w:r>
              <w:t xml:space="preserve">beta[1]</w:t>
            </w:r>
          </w:p>
        </w:tc>
        <w:tc>
          <w:tcPr/>
          <w:p>
            <w:pPr>
              <w:pStyle w:val="Compact"/>
              <w:jc w:val="right"/>
            </w:pPr>
            <w:r>
              <w:t xml:space="preserve">-1.100</w:t>
            </w:r>
          </w:p>
        </w:tc>
        <w:tc>
          <w:tcPr/>
          <w:p>
            <w:pPr>
              <w:pStyle w:val="Compact"/>
              <w:jc w:val="right"/>
            </w:pPr>
            <w:r>
              <w:t xml:space="preserve">0.000</w:t>
            </w:r>
          </w:p>
        </w:tc>
        <w:tc>
          <w:tcPr/>
          <w:p>
            <w:pPr>
              <w:pStyle w:val="Compact"/>
              <w:jc w:val="right"/>
            </w:pPr>
            <w:r>
              <w:t xml:space="preserve">0.066</w:t>
            </w:r>
          </w:p>
        </w:tc>
        <w:tc>
          <w:tcPr/>
          <w:p>
            <w:pPr>
              <w:pStyle w:val="Compact"/>
              <w:jc w:val="right"/>
            </w:pPr>
            <w:r>
              <w:t xml:space="preserve">-1.231</w:t>
            </w:r>
          </w:p>
        </w:tc>
        <w:tc>
          <w:tcPr/>
          <w:p>
            <w:pPr>
              <w:pStyle w:val="Compact"/>
              <w:jc w:val="right"/>
            </w:pPr>
            <w:r>
              <w:t xml:space="preserve">-1.145</w:t>
            </w:r>
          </w:p>
        </w:tc>
        <w:tc>
          <w:tcPr/>
          <w:p>
            <w:pPr>
              <w:pStyle w:val="Compact"/>
              <w:jc w:val="right"/>
            </w:pPr>
            <w:r>
              <w:t xml:space="preserve">-1.100</w:t>
            </w:r>
          </w:p>
        </w:tc>
        <w:tc>
          <w:tcPr/>
          <w:p>
            <w:pPr>
              <w:pStyle w:val="Compact"/>
              <w:jc w:val="right"/>
            </w:pPr>
            <w:r>
              <w:t xml:space="preserve">-1.055</w:t>
            </w:r>
          </w:p>
        </w:tc>
        <w:tc>
          <w:tcPr/>
          <w:p>
            <w:pPr>
              <w:pStyle w:val="Compact"/>
              <w:jc w:val="right"/>
            </w:pPr>
            <w:r>
              <w:t xml:space="preserve">-0.970</w:t>
            </w:r>
          </w:p>
        </w:tc>
        <w:tc>
          <w:tcPr/>
          <w:p>
            <w:pPr>
              <w:pStyle w:val="Compact"/>
              <w:jc w:val="right"/>
            </w:pPr>
            <w:r>
              <w:t xml:space="preserve">31268.51</w:t>
            </w:r>
          </w:p>
        </w:tc>
        <w:tc>
          <w:tcPr/>
          <w:p>
            <w:pPr>
              <w:pStyle w:val="Compact"/>
              <w:jc w:val="right"/>
            </w:pPr>
            <w:r>
              <w:t xml:space="preserve">1</w:t>
            </w:r>
          </w:p>
        </w:tc>
      </w:tr>
      <w:tr>
        <w:tc>
          <w:tcPr/>
          <w:p>
            <w:pPr>
              <w:pStyle w:val="Compact"/>
              <w:jc w:val="left"/>
            </w:pPr>
            <w:r>
              <w:t xml:space="preserve">beta[2]</w:t>
            </w:r>
          </w:p>
        </w:tc>
        <w:tc>
          <w:tcPr/>
          <w:p>
            <w:pPr>
              <w:pStyle w:val="Compact"/>
              <w:jc w:val="right"/>
            </w:pPr>
            <w:r>
              <w:t xml:space="preserve">-1.007</w:t>
            </w:r>
          </w:p>
        </w:tc>
        <w:tc>
          <w:tcPr/>
          <w:p>
            <w:pPr>
              <w:pStyle w:val="Compact"/>
              <w:jc w:val="right"/>
            </w:pPr>
            <w:r>
              <w:t xml:space="preserve">0.000</w:t>
            </w:r>
          </w:p>
        </w:tc>
        <w:tc>
          <w:tcPr/>
          <w:p>
            <w:pPr>
              <w:pStyle w:val="Compact"/>
              <w:jc w:val="right"/>
            </w:pPr>
            <w:r>
              <w:t xml:space="preserve">0.067</w:t>
            </w:r>
          </w:p>
        </w:tc>
        <w:tc>
          <w:tcPr/>
          <w:p>
            <w:pPr>
              <w:pStyle w:val="Compact"/>
              <w:jc w:val="right"/>
            </w:pPr>
            <w:r>
              <w:t xml:space="preserve">-1.137</w:t>
            </w:r>
          </w:p>
        </w:tc>
        <w:tc>
          <w:tcPr/>
          <w:p>
            <w:pPr>
              <w:pStyle w:val="Compact"/>
              <w:jc w:val="right"/>
            </w:pPr>
            <w:r>
              <w:t xml:space="preserve">-1.052</w:t>
            </w:r>
          </w:p>
        </w:tc>
        <w:tc>
          <w:tcPr/>
          <w:p>
            <w:pPr>
              <w:pStyle w:val="Compact"/>
              <w:jc w:val="right"/>
            </w:pPr>
            <w:r>
              <w:t xml:space="preserve">-1.008</w:t>
            </w:r>
          </w:p>
        </w:tc>
        <w:tc>
          <w:tcPr/>
          <w:p>
            <w:pPr>
              <w:pStyle w:val="Compact"/>
              <w:jc w:val="right"/>
            </w:pPr>
            <w:r>
              <w:t xml:space="preserve">-0.963</w:t>
            </w:r>
          </w:p>
        </w:tc>
        <w:tc>
          <w:tcPr/>
          <w:p>
            <w:pPr>
              <w:pStyle w:val="Compact"/>
              <w:jc w:val="right"/>
            </w:pPr>
            <w:r>
              <w:t xml:space="preserve">-0.875</w:t>
            </w:r>
          </w:p>
        </w:tc>
        <w:tc>
          <w:tcPr/>
          <w:p>
            <w:pPr>
              <w:pStyle w:val="Compact"/>
              <w:jc w:val="right"/>
            </w:pPr>
            <w:r>
              <w:t xml:space="preserve">33098.62</w:t>
            </w:r>
          </w:p>
        </w:tc>
        <w:tc>
          <w:tcPr/>
          <w:p>
            <w:pPr>
              <w:pStyle w:val="Compact"/>
              <w:jc w:val="right"/>
            </w:pPr>
            <w:r>
              <w:t xml:space="preserve">1</w:t>
            </w:r>
          </w:p>
        </w:tc>
      </w:tr>
      <w:tr>
        <w:tc>
          <w:tcPr/>
          <w:p>
            <w:pPr>
              <w:pStyle w:val="Compact"/>
              <w:jc w:val="left"/>
            </w:pPr>
            <w:r>
              <w:t xml:space="preserve">phi[1]</w:t>
            </w:r>
          </w:p>
        </w:tc>
        <w:tc>
          <w:tcPr/>
          <w:p>
            <w:pPr>
              <w:pStyle w:val="Compact"/>
              <w:jc w:val="right"/>
            </w:pPr>
            <w:r>
              <w:t xml:space="preserve">1.442</w:t>
            </w:r>
          </w:p>
        </w:tc>
        <w:tc>
          <w:tcPr/>
          <w:p>
            <w:pPr>
              <w:pStyle w:val="Compact"/>
              <w:jc w:val="right"/>
            </w:pPr>
            <w:r>
              <w:t xml:space="preserve">0.001</w:t>
            </w:r>
          </w:p>
        </w:tc>
        <w:tc>
          <w:tcPr/>
          <w:p>
            <w:pPr>
              <w:pStyle w:val="Compact"/>
              <w:jc w:val="right"/>
            </w:pPr>
            <w:r>
              <w:t xml:space="preserve">0.172</w:t>
            </w:r>
          </w:p>
        </w:tc>
        <w:tc>
          <w:tcPr/>
          <w:p>
            <w:pPr>
              <w:pStyle w:val="Compact"/>
              <w:jc w:val="right"/>
            </w:pPr>
            <w:r>
              <w:t xml:space="preserve">1.125</w:t>
            </w:r>
          </w:p>
        </w:tc>
        <w:tc>
          <w:tcPr/>
          <w:p>
            <w:pPr>
              <w:pStyle w:val="Compact"/>
              <w:jc w:val="right"/>
            </w:pPr>
            <w:r>
              <w:t xml:space="preserve">1.324</w:t>
            </w:r>
          </w:p>
        </w:tc>
        <w:tc>
          <w:tcPr/>
          <w:p>
            <w:pPr>
              <w:pStyle w:val="Compact"/>
              <w:jc w:val="right"/>
            </w:pPr>
            <w:r>
              <w:t xml:space="preserve">1.435</w:t>
            </w:r>
          </w:p>
        </w:tc>
        <w:tc>
          <w:tcPr/>
          <w:p>
            <w:pPr>
              <w:pStyle w:val="Compact"/>
              <w:jc w:val="right"/>
            </w:pPr>
            <w:r>
              <w:t xml:space="preserve">1.554</w:t>
            </w:r>
          </w:p>
        </w:tc>
        <w:tc>
          <w:tcPr/>
          <w:p>
            <w:pPr>
              <w:pStyle w:val="Compact"/>
              <w:jc w:val="right"/>
            </w:pPr>
            <w:r>
              <w:t xml:space="preserve">1.804</w:t>
            </w:r>
          </w:p>
        </w:tc>
        <w:tc>
          <w:tcPr/>
          <w:p>
            <w:pPr>
              <w:pStyle w:val="Compact"/>
              <w:jc w:val="right"/>
            </w:pPr>
            <w:r>
              <w:t xml:space="preserve">39221.93</w:t>
            </w:r>
          </w:p>
        </w:tc>
        <w:tc>
          <w:tcPr/>
          <w:p>
            <w:pPr>
              <w:pStyle w:val="Compact"/>
              <w:jc w:val="right"/>
            </w:pPr>
            <w:r>
              <w:t xml:space="preserve">1</w:t>
            </w:r>
          </w:p>
        </w:tc>
      </w:tr>
    </w:tbl>
    <w:bookmarkEnd w:id="30"/>
    <w:bookmarkStart w:id="32" w:name="generate-and-plot-predictions"/>
    <w:p>
      <w:pPr>
        <w:pStyle w:val="Heading3"/>
      </w:pPr>
      <w:r>
        <w:t xml:space="preserve">Generate and plot predictions</w:t>
      </w:r>
    </w:p>
    <w:p>
      <w:pPr>
        <w:pStyle w:val="FirstParagraph"/>
      </w:pPr>
      <w:r>
        <w:t xml:space="preserve">It is usually better to generate new data for making predictions, like this</w:t>
      </w:r>
    </w:p>
    <w:p>
      <w:pPr>
        <w:pStyle w:val="SourceCode"/>
      </w:pPr>
      <w:r>
        <w:rPr>
          <w:rStyle w:val="NormalTok"/>
        </w:rPr>
        <w:t xml:space="preserve">new_d </w:t>
      </w:r>
      <w:r>
        <w:rPr>
          <w:rStyle w:val="OtherTok"/>
        </w:rPr>
        <w:t xml:space="preserve">&lt;-</w:t>
      </w:r>
      <w:r>
        <w:rPr>
          <w:rStyle w:val="NormalTok"/>
        </w:rPr>
        <w:t xml:space="preserve"> </w:t>
      </w:r>
      <w:r>
        <w:rPr>
          <w:rStyle w:val="FunctionTok"/>
        </w:rPr>
        <w:t xml:space="preserve">expand.grid</w:t>
      </w:r>
      <w:r>
        <w:rPr>
          <w:rStyle w:val="NormalTok"/>
        </w:rPr>
        <w:t xml:space="preserve">(</w:t>
      </w:r>
      <w:r>
        <w:rPr>
          <w:rStyle w:val="AttributeTok"/>
        </w:rPr>
        <w:t xml:space="preserve">NumClears =</w:t>
      </w:r>
      <w:r>
        <w:rPr>
          <w:rStyle w:val="NormalTok"/>
        </w:rPr>
        <w:t xml:space="preserve"> </w:t>
      </w:r>
      <w:r>
        <w:rPr>
          <w:rStyle w:val="FunctionTok"/>
        </w:rPr>
        <w:t xml:space="preserve">seq</w:t>
      </w:r>
      <w:r>
        <w:rPr>
          <w:rStyle w:val="NormalTok"/>
        </w:rPr>
        <w:t xml:space="preserve">(</w:t>
      </w:r>
      <w:r>
        <w:rPr>
          <w:rStyle w:val="FunctionTok"/>
        </w:rPr>
        <w:t xml:space="preserve">min</w:t>
      </w:r>
      <w:r>
        <w:rPr>
          <w:rStyle w:val="NormalTok"/>
        </w:rPr>
        <w:t xml:space="preserve">(d</w:t>
      </w:r>
      <w:r>
        <w:rPr>
          <w:rStyle w:val="SpecialCharTok"/>
        </w:rPr>
        <w:t xml:space="preserve">$</w:t>
      </w:r>
      <w:r>
        <w:rPr>
          <w:rStyle w:val="NormalTok"/>
        </w:rPr>
        <w:t xml:space="preserve">NumClears), </w:t>
      </w:r>
      <w:r>
        <w:rPr>
          <w:rStyle w:val="FunctionTok"/>
        </w:rPr>
        <w:t xml:space="preserve">max</w:t>
      </w:r>
      <w:r>
        <w:rPr>
          <w:rStyle w:val="NormalTok"/>
        </w:rPr>
        <w:t xml:space="preserve">(d</w:t>
      </w:r>
      <w:r>
        <w:rPr>
          <w:rStyle w:val="SpecialCharTok"/>
        </w:rPr>
        <w:t xml:space="preserve">$</w:t>
      </w:r>
      <w:r>
        <w:rPr>
          <w:rStyle w:val="NormalTok"/>
        </w:rPr>
        <w:t xml:space="preserve">NumClears), </w:t>
      </w:r>
      <w:r>
        <w:rPr>
          <w:rStyle w:val="AttributeTok"/>
        </w:rPr>
        <w:t xml:space="preserve">l =</w:t>
      </w:r>
      <w:r>
        <w:rPr>
          <w:rStyle w:val="NormalTok"/>
        </w:rPr>
        <w:t xml:space="preserve"> </w:t>
      </w:r>
      <w:r>
        <w:rPr>
          <w:rStyle w:val="DecValTok"/>
        </w:rPr>
        <w:t xml:space="preserve">100</w:t>
      </w:r>
      <w:r>
        <w:rPr>
          <w:rStyle w:val="NormalTok"/>
        </w:rPr>
        <w:t xml:space="preserve">), </w:t>
      </w:r>
      <w:r>
        <w:rPr>
          <w:rStyle w:val="AttributeTok"/>
        </w:rPr>
        <w:t xml:space="preserve">VPNuse =</w:t>
      </w:r>
      <w:r>
        <w:rPr>
          <w:rStyle w:val="NormalTok"/>
        </w:rPr>
        <w:t xml:space="preserve"> </w:t>
      </w:r>
      <w:r>
        <w:rPr>
          <w:rStyle w:val="FunctionTok"/>
        </w:rPr>
        <w:t xml:space="preserve">unique</w:t>
      </w:r>
      <w:r>
        <w:rPr>
          <w:rStyle w:val="NormalTok"/>
        </w:rPr>
        <w:t xml:space="preserve">(d</w:t>
      </w:r>
      <w:r>
        <w:rPr>
          <w:rStyle w:val="SpecialCharTok"/>
        </w:rPr>
        <w:t xml:space="preserve">$</w:t>
      </w:r>
      <w:r>
        <w:rPr>
          <w:rStyle w:val="NormalTok"/>
        </w:rPr>
        <w:t xml:space="preserve">VPNuse))</w:t>
      </w:r>
      <w:r>
        <w:br/>
      </w:r>
      <w:r>
        <w:rPr>
          <w:rStyle w:val="NormalTok"/>
        </w:rPr>
        <w:t xml:space="preserve">new_d</w:t>
      </w:r>
      <w:r>
        <w:rPr>
          <w:rStyle w:val="SpecialCharTok"/>
        </w:rPr>
        <w:t xml:space="preserve">$</w:t>
      </w:r>
      <w:r>
        <w:rPr>
          <w:rStyle w:val="NormalTok"/>
        </w:rPr>
        <w:t xml:space="preserve">TrNum </w:t>
      </w:r>
      <w:r>
        <w:rPr>
          <w:rStyle w:val="OtherTok"/>
        </w:rPr>
        <w:t xml:space="preserve">&lt;-</w:t>
      </w:r>
      <w:r>
        <w:rPr>
          <w:rStyle w:val="NormalTok"/>
        </w:rPr>
        <w:t xml:space="preserve"> (new_d</w:t>
      </w:r>
      <w:r>
        <w:rPr>
          <w:rStyle w:val="SpecialCharTok"/>
        </w:rPr>
        <w:t xml:space="preserve">$</w:t>
      </w:r>
      <w:r>
        <w:rPr>
          <w:rStyle w:val="NormalTok"/>
        </w:rPr>
        <w:t xml:space="preserve">VPNuse </w:t>
      </w:r>
      <w:r>
        <w:rPr>
          <w:rStyle w:val="SpecialCharTok"/>
        </w:rPr>
        <w:t xml:space="preserve">==</w:t>
      </w:r>
      <w:r>
        <w:rPr>
          <w:rStyle w:val="NormalTok"/>
        </w:rPr>
        <w:t xml:space="preserve"> </w:t>
      </w:r>
      <w:r>
        <w:rPr>
          <w:rStyle w:val="StringTok"/>
        </w:rPr>
        <w:t xml:space="preserve">"VPN"</w:t>
      </w:r>
      <w:r>
        <w:rPr>
          <w:rStyle w:val="NormalTok"/>
        </w:rPr>
        <w:t xml:space="preserve">) </w:t>
      </w:r>
      <w:r>
        <w:rPr>
          <w:rStyle w:val="SpecialCharTok"/>
        </w:rPr>
        <w:t xml:space="preserve">+</w:t>
      </w:r>
      <w:r>
        <w:rPr>
          <w:rStyle w:val="NormalTok"/>
        </w:rPr>
        <w:t xml:space="preserve"> </w:t>
      </w:r>
      <w:r>
        <w:rPr>
          <w:rStyle w:val="DecValTok"/>
        </w:rPr>
        <w:t xml:space="preserve">1</w:t>
      </w:r>
      <w:r>
        <w:br/>
      </w:r>
      <w:r>
        <w:rPr>
          <w:rStyle w:val="NormalTok"/>
        </w:rPr>
        <w:t xml:space="preserve">new_d</w:t>
      </w:r>
      <w:r>
        <w:rPr>
          <w:rStyle w:val="SpecialCharTok"/>
        </w:rPr>
        <w:t xml:space="preserve">$</w:t>
      </w:r>
      <w:r>
        <w:rPr>
          <w:rStyle w:val="NormalTok"/>
        </w:rPr>
        <w:t xml:space="preserve">sqrtClears </w:t>
      </w:r>
      <w:r>
        <w:rPr>
          <w:rStyle w:val="OtherTok"/>
        </w:rPr>
        <w:t xml:space="preserve">&lt;-</w:t>
      </w:r>
      <w:r>
        <w:rPr>
          <w:rStyle w:val="NormalTok"/>
        </w:rPr>
        <w:t xml:space="preserve"> </w:t>
      </w:r>
      <w:r>
        <w:rPr>
          <w:rStyle w:val="FunctionTok"/>
        </w:rPr>
        <w:t xml:space="preserve">sqrt</w:t>
      </w:r>
      <w:r>
        <w:rPr>
          <w:rStyle w:val="NormalTok"/>
        </w:rPr>
        <w:t xml:space="preserve">(new_d</w:t>
      </w:r>
      <w:r>
        <w:rPr>
          <w:rStyle w:val="SpecialCharTok"/>
        </w:rPr>
        <w:t xml:space="preserve">$</w:t>
      </w:r>
      <w:r>
        <w:rPr>
          <w:rStyle w:val="NormalTok"/>
        </w:rPr>
        <w:t xml:space="preserve">NumClears)</w:t>
      </w:r>
      <w:r>
        <w:br/>
      </w:r>
      <w:r>
        <w:rPr>
          <w:rStyle w:val="NormalTok"/>
        </w:rPr>
        <w:t xml:space="preserve">new_n </w:t>
      </w:r>
      <w:r>
        <w:rPr>
          <w:rStyle w:val="OtherTok"/>
        </w:rPr>
        <w:t xml:space="preserve">&lt;-</w:t>
      </w:r>
      <w:r>
        <w:rPr>
          <w:rStyle w:val="NormalTok"/>
        </w:rPr>
        <w:t xml:space="preserve"> </w:t>
      </w:r>
      <w:r>
        <w:rPr>
          <w:rStyle w:val="FunctionTok"/>
        </w:rPr>
        <w:t xml:space="preserve">nrow</w:t>
      </w:r>
      <w:r>
        <w:rPr>
          <w:rStyle w:val="NormalTok"/>
        </w:rPr>
        <w:t xml:space="preserve">(new_d)</w:t>
      </w:r>
    </w:p>
    <w:p>
      <w:pPr>
        <w:pStyle w:val="FirstParagraph"/>
      </w:pPr>
      <w:r>
        <w:t xml:space="preserve">Then we make a matrix of predictions of size (simulations by observations)</w:t>
      </w:r>
    </w:p>
    <w:p>
      <w:pPr>
        <w:pStyle w:val="SourceCode"/>
      </w:pPr>
      <w:r>
        <w:rPr>
          <w:rStyle w:val="NormalTok"/>
        </w:rPr>
        <w:t xml:space="preserve">nsims </w:t>
      </w:r>
      <w:r>
        <w:rPr>
          <w:rStyle w:val="OtherTok"/>
        </w:rPr>
        <w:t xml:space="preserve">&lt;-</w:t>
      </w:r>
      <w:r>
        <w:rPr>
          <w:rStyle w:val="NormalTok"/>
        </w:rPr>
        <w:t xml:space="preserve"> </w:t>
      </w:r>
      <w:r>
        <w:rPr>
          <w:rStyle w:val="FunctionTok"/>
        </w:rPr>
        <w:t xml:space="preserve">nrow</w:t>
      </w:r>
      <w:r>
        <w:rPr>
          <w:rStyle w:val="NormalTok"/>
        </w:rPr>
        <w:t xml:space="preserve">(draws</w:t>
      </w:r>
      <w:r>
        <w:rPr>
          <w:rStyle w:val="SpecialCharTok"/>
        </w:rPr>
        <w:t xml:space="preserve">$</w:t>
      </w:r>
      <w:r>
        <w:rPr>
          <w:rStyle w:val="NormalTok"/>
        </w:rPr>
        <w:t xml:space="preserve">alpha)</w:t>
      </w:r>
      <w:r>
        <w:br/>
      </w:r>
      <w:r>
        <w:rPr>
          <w:rStyle w:val="NormalTok"/>
        </w:rPr>
        <w:t xml:space="preserve">new_n </w:t>
      </w:r>
      <w:r>
        <w:rPr>
          <w:rStyle w:val="SpecialCharTok"/>
        </w:rPr>
        <w:t xml:space="preserve">|</w:t>
      </w:r>
      <w:r>
        <w:rPr>
          <w:rStyle w:val="ErrorTok"/>
        </w:rPr>
        <w:t xml:space="preserve">&gt;</w:t>
      </w:r>
      <w:r>
        <w:rPr>
          <w:rStyle w:val="NormalTok"/>
        </w:rPr>
        <w:t xml:space="preserve"> </w:t>
      </w:r>
      <w:r>
        <w:rPr>
          <w:rStyle w:val="FunctionTok"/>
        </w:rPr>
        <w:t xml:space="preserve">seq_len</w:t>
      </w:r>
      <w:r>
        <w:rPr>
          <w:rStyle w:val="NormalTok"/>
        </w:rPr>
        <w:t xml:space="preserve">() </w:t>
      </w:r>
      <w:r>
        <w:rPr>
          <w:rStyle w:val="SpecialCharTok"/>
        </w:rPr>
        <w:t xml:space="preserve">|</w:t>
      </w:r>
      <w:r>
        <w:rPr>
          <w:rStyle w:val="ErrorTok"/>
        </w:rPr>
        <w:t xml:space="preserve">&gt;</w:t>
      </w:r>
      <w:r>
        <w:rPr>
          <w:rStyle w:val="NormalTok"/>
        </w:rPr>
        <w:t xml:space="preserve"> </w:t>
      </w:r>
      <w:r>
        <w:rPr>
          <w:rStyle w:val="FunctionTok"/>
        </w:rPr>
        <w:t xml:space="preserve">sapply</w:t>
      </w:r>
      <w:r>
        <w:rPr>
          <w:rStyle w:val="NormalTok"/>
        </w:rPr>
        <w:t xml:space="preserve">(\(i) {</w:t>
      </w:r>
      <w:r>
        <w:br/>
      </w:r>
      <w:r>
        <w:rPr>
          <w:rStyle w:val="NormalTok"/>
        </w:rPr>
        <w:t xml:space="preserve">  CookiesMu </w:t>
      </w:r>
      <w:r>
        <w:rPr>
          <w:rStyle w:val="OtherTok"/>
        </w:rPr>
        <w:t xml:space="preserve">&lt;-</w:t>
      </w:r>
      <w:r>
        <w:rPr>
          <w:rStyle w:val="NormalTok"/>
        </w:rPr>
        <w:t xml:space="preserve"> </w:t>
      </w:r>
      <w:r>
        <w:rPr>
          <w:rStyle w:val="FunctionTok"/>
        </w:rPr>
        <w:t xml:space="preserve">exp</w:t>
      </w:r>
      <w:r>
        <w:rPr>
          <w:rStyle w:val="NormalTok"/>
        </w:rPr>
        <w:t xml:space="preserve">(draws</w:t>
      </w:r>
      <w:r>
        <w:rPr>
          <w:rStyle w:val="SpecialCharTok"/>
        </w:rPr>
        <w:t xml:space="preserve">$</w:t>
      </w:r>
      <w:r>
        <w:rPr>
          <w:rStyle w:val="NormalTok"/>
        </w:rPr>
        <w:t xml:space="preserve">beta[,new_d</w:t>
      </w:r>
      <w:r>
        <w:rPr>
          <w:rStyle w:val="SpecialCharTok"/>
        </w:rPr>
        <w:t xml:space="preserve">$</w:t>
      </w:r>
      <w:r>
        <w:rPr>
          <w:rStyle w:val="NormalTok"/>
        </w:rPr>
        <w:t xml:space="preserve">TrNum[i]] </w:t>
      </w:r>
      <w:r>
        <w:rPr>
          <w:rStyle w:val="SpecialCharTok"/>
        </w:rPr>
        <w:t xml:space="preserve">*</w:t>
      </w:r>
      <w:r>
        <w:rPr>
          <w:rStyle w:val="NormalTok"/>
        </w:rPr>
        <w:t xml:space="preserve"> new_d</w:t>
      </w:r>
      <w:r>
        <w:rPr>
          <w:rStyle w:val="SpecialCharTok"/>
        </w:rPr>
        <w:t xml:space="preserve">$</w:t>
      </w:r>
      <w:r>
        <w:rPr>
          <w:rStyle w:val="NormalTok"/>
        </w:rPr>
        <w:t xml:space="preserve">sqrtClears[i] </w:t>
      </w:r>
      <w:r>
        <w:rPr>
          <w:rStyle w:val="SpecialCharTok"/>
        </w:rPr>
        <w:t xml:space="preserve">+</w:t>
      </w:r>
      <w:r>
        <w:rPr>
          <w:rStyle w:val="NormalTok"/>
        </w:rPr>
        <w:t xml:space="preserve"> draws</w:t>
      </w:r>
      <w:r>
        <w:rPr>
          <w:rStyle w:val="SpecialCharTok"/>
        </w:rPr>
        <w:t xml:space="preserve">$</w:t>
      </w:r>
      <w:r>
        <w:rPr>
          <w:rStyle w:val="NormalTok"/>
        </w:rPr>
        <w:t xml:space="preserve">alpha[,new_d</w:t>
      </w:r>
      <w:r>
        <w:rPr>
          <w:rStyle w:val="SpecialCharTok"/>
        </w:rPr>
        <w:t xml:space="preserve">$</w:t>
      </w:r>
      <w:r>
        <w:rPr>
          <w:rStyle w:val="NormalTok"/>
        </w:rPr>
        <w:t xml:space="preserve">TrNum[i]])</w:t>
      </w:r>
      <w:r>
        <w:br/>
      </w:r>
      <w:r>
        <w:rPr>
          <w:rStyle w:val="NormalTok"/>
        </w:rPr>
        <w:t xml:space="preserve">  MASS</w:t>
      </w:r>
      <w:r>
        <w:rPr>
          <w:rStyle w:val="SpecialCharTok"/>
        </w:rPr>
        <w:t xml:space="preserve">::</w:t>
      </w:r>
      <w:r>
        <w:rPr>
          <w:rStyle w:val="FunctionTok"/>
        </w:rPr>
        <w:t xml:space="preserve">rnegbin</w:t>
      </w:r>
      <w:r>
        <w:rPr>
          <w:rStyle w:val="NormalTok"/>
        </w:rPr>
        <w:t xml:space="preserve">(nsims, CookiesMu, draws</w:t>
      </w:r>
      <w:r>
        <w:rPr>
          <w:rStyle w:val="SpecialCharTok"/>
        </w:rPr>
        <w:t xml:space="preserve">$</w:t>
      </w:r>
      <w:r>
        <w:rPr>
          <w:rStyle w:val="NormalTok"/>
        </w:rPr>
        <w:t xml:space="preserve">phi[,</w:t>
      </w:r>
      <w:r>
        <w:rPr>
          <w:rStyle w:val="DecValTok"/>
        </w:rPr>
        <w:t xml:space="preserve">1</w:t>
      </w:r>
      <w:r>
        <w:rPr>
          <w:rStyle w:val="NormalTok"/>
        </w:rPr>
        <w:t xml:space="preserve">])</w:t>
      </w:r>
      <w:r>
        <w:br/>
      </w:r>
      <w:r>
        <w:rPr>
          <w:rStyle w:val="NormalTok"/>
        </w:rPr>
        <w:t xml:space="preserve">}) </w:t>
      </w:r>
      <w:r>
        <w:rPr>
          <w:rStyle w:val="OtherTok"/>
        </w:rPr>
        <w:t xml:space="preserve">-&gt;</w:t>
      </w:r>
      <w:r>
        <w:rPr>
          <w:rStyle w:val="NormalTok"/>
        </w:rPr>
        <w:t xml:space="preserve"> pred_cookies</w:t>
      </w:r>
    </w:p>
    <w:p>
      <w:pPr>
        <w:pStyle w:val="FirstParagraph"/>
      </w:pPr>
      <w:r>
        <w:t xml:space="preserve">Then we calculate the statistics to plot</w:t>
      </w:r>
    </w:p>
    <w:p>
      <w:pPr>
        <w:pStyle w:val="SourceCode"/>
      </w:pPr>
      <w:r>
        <w:rPr>
          <w:rStyle w:val="NormalTok"/>
        </w:rPr>
        <w:t xml:space="preserve">pred_cookies </w:t>
      </w:r>
      <w:r>
        <w:rPr>
          <w:rStyle w:val="SpecialCharTok"/>
        </w:rPr>
        <w:t xml:space="preserve">|</w:t>
      </w:r>
      <w:r>
        <w:rPr>
          <w:rStyle w:val="ErrorTok"/>
        </w:rPr>
        <w:t xml:space="preserve">&gt;</w:t>
      </w:r>
      <w:r>
        <w:rPr>
          <w:rStyle w:val="NormalTok"/>
        </w:rPr>
        <w:t xml:space="preserve"> </w:t>
      </w:r>
      <w:r>
        <w:rPr>
          <w:rStyle w:val="FunctionTok"/>
        </w:rPr>
        <w:t xml:space="preserve">apply</w:t>
      </w:r>
      <w:r>
        <w:rPr>
          <w:rStyle w:val="NormalTok"/>
        </w:rPr>
        <w:t xml:space="preserve">(</w:t>
      </w:r>
      <w:r>
        <w:rPr>
          <w:rStyle w:val="DecValTok"/>
        </w:rPr>
        <w:t xml:space="preserve">2</w:t>
      </w:r>
      <w:r>
        <w:rPr>
          <w:rStyle w:val="NormalTok"/>
        </w:rPr>
        <w:t xml:space="preserve">, \(x) {</w:t>
      </w:r>
      <w:r>
        <w:br/>
      </w:r>
      <w:r>
        <w:rPr>
          <w:rStyle w:val="NormalTok"/>
        </w:rPr>
        <w:t xml:space="preserve">  </w:t>
      </w:r>
      <w:r>
        <w:rPr>
          <w:rStyle w:val="FunctionTok"/>
        </w:rPr>
        <w:t xml:space="preserve">c</w:t>
      </w:r>
      <w:r>
        <w:rPr>
          <w:rStyle w:val="NormalTok"/>
        </w:rPr>
        <w:t xml:space="preserve">(</w:t>
      </w:r>
      <w:r>
        <w:rPr>
          <w:rStyle w:val="FunctionTok"/>
        </w:rPr>
        <w:t xml:space="preserve">mean</w:t>
      </w:r>
      <w:r>
        <w:rPr>
          <w:rStyle w:val="NormalTok"/>
        </w:rPr>
        <w:t xml:space="preserve">(x), </w:t>
      </w:r>
      <w:r>
        <w:rPr>
          <w:rStyle w:val="FunctionTok"/>
        </w:rPr>
        <w:t xml:space="preserve">quantile</w:t>
      </w:r>
      <w:r>
        <w:rPr>
          <w:rStyle w:val="NormalTok"/>
        </w:rPr>
        <w:t xml:space="preserve">(x, </w:t>
      </w:r>
      <w:r>
        <w:rPr>
          <w:rStyle w:val="FunctionTok"/>
        </w:rPr>
        <w:t xml:space="preserve">c</w:t>
      </w:r>
      <w:r>
        <w:rPr>
          <w:rStyle w:val="NormalTok"/>
        </w:rPr>
        <w:t xml:space="preserve">(</w:t>
      </w:r>
      <w:r>
        <w:rPr>
          <w:rStyle w:val="FloatTok"/>
        </w:rPr>
        <w:t xml:space="preserve">0.025</w:t>
      </w:r>
      <w:r>
        <w:rPr>
          <w:rStyle w:val="NormalTok"/>
        </w:rPr>
        <w:t xml:space="preserve">, </w:t>
      </w:r>
      <w:r>
        <w:rPr>
          <w:rStyle w:val="FloatTok"/>
        </w:rPr>
        <w:t xml:space="preserve">0.975</w:t>
      </w:r>
      <w:r>
        <w:rPr>
          <w:rStyle w:val="NormalTok"/>
        </w:rPr>
        <w:t xml:space="preserve">)))</w:t>
      </w:r>
      <w:r>
        <w:br/>
      </w:r>
      <w:r>
        <w:rPr>
          <w:rStyle w:val="NormalTok"/>
        </w:rPr>
        <w:t xml:space="preserve">}) </w:t>
      </w:r>
      <w:r>
        <w:rPr>
          <w:rStyle w:val="SpecialCharTok"/>
        </w:rPr>
        <w:t xml:space="preserve">|</w:t>
      </w:r>
      <w:r>
        <w:rPr>
          <w:rStyle w:val="ErrorTok"/>
        </w:rPr>
        <w:t xml:space="preserve">&gt;</w:t>
      </w:r>
      <w:r>
        <w:rPr>
          <w:rStyle w:val="NormalTok"/>
        </w:rPr>
        <w:t xml:space="preserve"> </w:t>
      </w:r>
      <w:r>
        <w:rPr>
          <w:rStyle w:val="FunctionTok"/>
        </w:rPr>
        <w:t xml:space="preserve">t</w:t>
      </w:r>
      <w:r>
        <w:rPr>
          <w:rStyle w:val="NormalTok"/>
        </w:rPr>
        <w:t xml:space="preserve">() </w:t>
      </w:r>
      <w:r>
        <w:rPr>
          <w:rStyle w:val="OtherTok"/>
        </w:rPr>
        <w:t xml:space="preserve">-&gt;</w:t>
      </w:r>
      <w:r>
        <w:rPr>
          <w:rStyle w:val="NormalTok"/>
        </w:rPr>
        <w:t xml:space="preserve"> pred_stats</w:t>
      </w:r>
      <w:r>
        <w:br/>
      </w:r>
      <w:r>
        <w:rPr>
          <w:rStyle w:val="FunctionTok"/>
        </w:rPr>
        <w:t xml:space="preserve">colnames</w:t>
      </w:r>
      <w:r>
        <w:rPr>
          <w:rStyle w:val="NormalTok"/>
        </w:rPr>
        <w:t xml:space="preserve">(pred_stats)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'Average'</w:t>
      </w:r>
      <w:r>
        <w:rPr>
          <w:rStyle w:val="NormalTok"/>
        </w:rPr>
        <w:t xml:space="preserve">, </w:t>
      </w:r>
      <w:r>
        <w:rPr>
          <w:rStyle w:val="StringTok"/>
        </w:rPr>
        <w:t xml:space="preserve">'Lower'</w:t>
      </w:r>
      <w:r>
        <w:rPr>
          <w:rStyle w:val="NormalTok"/>
        </w:rPr>
        <w:t xml:space="preserve">, </w:t>
      </w:r>
      <w:r>
        <w:rPr>
          <w:rStyle w:val="StringTok"/>
        </w:rPr>
        <w:t xml:space="preserve">'Upper'</w:t>
      </w:r>
      <w:r>
        <w:rPr>
          <w:rStyle w:val="NormalTok"/>
        </w:rPr>
        <w:t xml:space="preserve">)</w:t>
      </w:r>
      <w:r>
        <w:br/>
      </w:r>
      <w:r>
        <w:rPr>
          <w:rStyle w:val="FunctionTok"/>
        </w:rPr>
        <w:t xml:space="preserve">data.frame</w:t>
      </w:r>
      <w:r>
        <w:rPr>
          <w:rStyle w:val="NormalTok"/>
        </w:rPr>
        <w:t xml:space="preserve">(new_d, pred_stats) </w:t>
      </w:r>
      <w:r>
        <w:rPr>
          <w:rStyle w:val="SpecialCharTok"/>
        </w:rPr>
        <w:t xml:space="preserve">|</w:t>
      </w:r>
      <w:r>
        <w:rPr>
          <w:rStyle w:val="ErrorTok"/>
        </w:rPr>
        <w:t xml:space="preserve">&gt;</w:t>
      </w:r>
      <w:r>
        <w:rPr>
          <w:rStyle w:val="NormalTok"/>
        </w:rPr>
        <w:t xml:space="preserve"> </w:t>
      </w:r>
      <w:r>
        <w:br/>
      </w:r>
      <w:r>
        <w:rPr>
          <w:rStyle w:val="NormalTok"/>
        </w:rPr>
        <w:t xml:space="preserve">  </w:t>
      </w:r>
      <w:r>
        <w:rPr>
          <w:rStyle w:val="FunctionTok"/>
        </w:rPr>
        <w:t xml:space="preserve">pivot_longer</w:t>
      </w:r>
      <w:r>
        <w:rPr>
          <w:rStyle w:val="NormalTok"/>
        </w:rPr>
        <w:t xml:space="preserve">(Average</w:t>
      </w:r>
      <w:r>
        <w:rPr>
          <w:rStyle w:val="SpecialCharTok"/>
        </w:rPr>
        <w:t xml:space="preserve">:</w:t>
      </w:r>
      <w:r>
        <w:rPr>
          <w:rStyle w:val="NormalTok"/>
        </w:rPr>
        <w:t xml:space="preserve">Upper, </w:t>
      </w:r>
      <w:r>
        <w:rPr>
          <w:rStyle w:val="AttributeTok"/>
        </w:rPr>
        <w:t xml:space="preserve">names_to =</w:t>
      </w:r>
      <w:r>
        <w:rPr>
          <w:rStyle w:val="NormalTok"/>
        </w:rPr>
        <w:t xml:space="preserve"> </w:t>
      </w:r>
      <w:r>
        <w:rPr>
          <w:rStyle w:val="StringTok"/>
        </w:rPr>
        <w:t xml:space="preserve">'Line'</w:t>
      </w:r>
      <w:r>
        <w:rPr>
          <w:rStyle w:val="NormalTok"/>
        </w:rPr>
        <w:t xml:space="preserve">, </w:t>
      </w:r>
      <w:r>
        <w:rPr>
          <w:rStyle w:val="AttributeTok"/>
        </w:rPr>
        <w:t xml:space="preserve">values_to =</w:t>
      </w:r>
      <w:r>
        <w:rPr>
          <w:rStyle w:val="NormalTok"/>
        </w:rPr>
        <w:t xml:space="preserve"> </w:t>
      </w:r>
      <w:r>
        <w:rPr>
          <w:rStyle w:val="StringTok"/>
        </w:rPr>
        <w:t xml:space="preserve">'Cookies'</w:t>
      </w:r>
      <w:r>
        <w:rPr>
          <w:rStyle w:val="NormalTok"/>
        </w:rPr>
        <w:t xml:space="preserve">) </w:t>
      </w:r>
      <w:r>
        <w:rPr>
          <w:rStyle w:val="OtherTok"/>
        </w:rPr>
        <w:t xml:space="preserve">-&gt;</w:t>
      </w:r>
      <w:r>
        <w:rPr>
          <w:rStyle w:val="NormalTok"/>
        </w:rPr>
        <w:t xml:space="preserve"> plot_data</w:t>
      </w:r>
    </w:p>
    <w:p>
      <w:pPr>
        <w:pStyle w:val="FirstParagraph"/>
      </w:pPr>
      <w:r>
        <w:t xml:space="preserve">and plot them</w:t>
      </w:r>
    </w:p>
    <w:p>
      <w:pPr>
        <w:pStyle w:val="SourceCode"/>
      </w:pPr>
      <w:r>
        <w:rPr>
          <w:rStyle w:val="NormalTok"/>
        </w:rPr>
        <w:t xml:space="preserve">d </w:t>
      </w:r>
      <w:r>
        <w:rPr>
          <w:rStyle w:val="SpecialCharTok"/>
        </w:rPr>
        <w:t xml:space="preserve">|</w:t>
      </w:r>
      <w:r>
        <w:rPr>
          <w:rStyle w:val="ErrorTok"/>
        </w:rPr>
        <w:t xml:space="preserve">&gt;</w:t>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NumClears, </w:t>
      </w:r>
      <w:r>
        <w:rPr>
          <w:rStyle w:val="AttributeTok"/>
        </w:rPr>
        <w:t xml:space="preserve">y =</w:t>
      </w:r>
      <w:r>
        <w:rPr>
          <w:rStyle w:val="NormalTok"/>
        </w:rPr>
        <w:t xml:space="preserve"> Cookies, </w:t>
      </w:r>
      <w:r>
        <w:rPr>
          <w:rStyle w:val="AttributeTok"/>
        </w:rPr>
        <w:t xml:space="preserve">colour =</w:t>
      </w:r>
      <w:r>
        <w:rPr>
          <w:rStyle w:val="NormalTok"/>
        </w:rPr>
        <w:t xml:space="preserve"> VPNuse)) </w:t>
      </w:r>
      <w:r>
        <w:rPr>
          <w:rStyle w:val="SpecialCharTok"/>
        </w:rPr>
        <w:t xml:space="preserve">+</w:t>
      </w:r>
      <w:r>
        <w:rPr>
          <w:rStyle w:val="NormalTok"/>
        </w:rPr>
        <w:t xml:space="preserve"> </w:t>
      </w:r>
      <w:r>
        <w:rPr>
          <w:rStyle w:val="FunctionTok"/>
        </w:rPr>
        <w:t xml:space="preserve">geom_point</w:t>
      </w:r>
      <w:r>
        <w:rPr>
          <w:rStyle w:val="NormalTok"/>
        </w:rPr>
        <w:t xml:space="preserve">() </w:t>
      </w:r>
      <w:r>
        <w:rPr>
          <w:rStyle w:val="SpecialCharTok"/>
        </w:rPr>
        <w:t xml:space="preserve">+</w:t>
      </w:r>
      <w:r>
        <w:rPr>
          <w:rStyle w:val="NormalTok"/>
        </w:rPr>
        <w:t xml:space="preserve"> </w:t>
      </w:r>
      <w:r>
        <w:rPr>
          <w:rStyle w:val="FunctionTok"/>
        </w:rPr>
        <w:t xml:space="preserve">geom_line</w:t>
      </w:r>
      <w:r>
        <w:rPr>
          <w:rStyle w:val="NormalTok"/>
        </w:rPr>
        <w:t xml:space="preserve">(</w:t>
      </w:r>
      <w:r>
        <w:rPr>
          <w:rStyle w:val="FunctionTok"/>
        </w:rPr>
        <w:t xml:space="preserve">aes</w:t>
      </w:r>
      <w:r>
        <w:rPr>
          <w:rStyle w:val="NormalTok"/>
        </w:rPr>
        <w:t xml:space="preserve">(</w:t>
      </w:r>
      <w:r>
        <w:rPr>
          <w:rStyle w:val="AttributeTok"/>
        </w:rPr>
        <w:t xml:space="preserve">lty =</w:t>
      </w:r>
      <w:r>
        <w:rPr>
          <w:rStyle w:val="NormalTok"/>
        </w:rPr>
        <w:t xml:space="preserve"> Line), </w:t>
      </w:r>
      <w:r>
        <w:rPr>
          <w:rStyle w:val="AttributeTok"/>
        </w:rPr>
        <w:t xml:space="preserve">data =</w:t>
      </w:r>
      <w:r>
        <w:rPr>
          <w:rStyle w:val="NormalTok"/>
        </w:rPr>
        <w:t xml:space="preserve"> plot_data)</w:t>
      </w:r>
    </w:p>
    <w:p>
      <w:pPr>
        <w:pStyle w:val="FirstParagraph"/>
      </w:pPr>
      <w:r>
        <w:drawing>
          <wp:inline>
            <wp:extent cx="6400800" cy="3657600"/>
            <wp:effectExtent b="0" l="0" r="0" t="0"/>
            <wp:docPr descr="" title="" id="1" name="Picture"/>
            <a:graphic>
              <a:graphicData uri="http://schemas.openxmlformats.org/drawingml/2006/picture">
                <pic:pic>
                  <pic:nvPicPr>
                    <pic:cNvPr descr="BayesAssignmentCookies_files/figure-docx/unnamed-chunk-13-1.wmf" id="0" name="Picture"/>
                    <pic:cNvPicPr>
                      <a:picLocks noChangeArrowheads="1" noChangeAspect="1"/>
                    </pic:cNvPicPr>
                  </pic:nvPicPr>
                  <pic:blipFill>
                    <a:blip r:embed="rId31"/>
                    <a:stretch>
                      <a:fillRect/>
                    </a:stretch>
                  </pic:blipFill>
                  <pic:spPr bwMode="auto">
                    <a:xfrm>
                      <a:off x="0" y="0"/>
                      <a:ext cx="6400800" cy="3657600"/>
                    </a:xfrm>
                    <a:prstGeom prst="rect">
                      <a:avLst/>
                    </a:prstGeom>
                    <a:noFill/>
                    <a:ln w="9525">
                      <a:noFill/>
                      <a:headEnd/>
                      <a:tailEnd/>
                    </a:ln>
                  </pic:spPr>
                </pic:pic>
              </a:graphicData>
            </a:graphic>
          </wp:inline>
        </w:drawing>
      </w:r>
    </w:p>
    <w:p>
      <w:pPr>
        <w:pStyle w:val="BodyText"/>
      </w:pPr>
      <w:r>
        <w:rPr>
          <w:bCs/>
          <w:b/>
        </w:rPr>
        <w:t xml:space="preserve">|| 15 marks for the model and running it correctly, and 15 for plotting predictions with uncertainty. ||</w:t>
      </w:r>
    </w:p>
    <w:bookmarkEnd w:id="32"/>
    <w:bookmarkEnd w:id="33"/>
    <w:bookmarkStart w:id="35" w:name="part-3"/>
    <w:p>
      <w:pPr>
        <w:pStyle w:val="Heading2"/>
      </w:pPr>
      <w:r>
        <w:t xml:space="preserve">Part 3</w:t>
      </w:r>
    </w:p>
    <w:bookmarkStart w:id="34" w:name="fit-2-two-lines-two-variances"/>
    <w:p>
      <w:pPr>
        <w:pStyle w:val="Heading3"/>
      </w:pPr>
      <w:r>
        <w:t xml:space="preserve">Fit 2: two lines, two variances</w:t>
      </w:r>
    </w:p>
    <w:p>
      <w:pPr>
        <w:pStyle w:val="SourceCode"/>
      </w:pPr>
      <w:r>
        <w:rPr>
          <w:rStyle w:val="NormalTok"/>
        </w:rPr>
        <w:t xml:space="preserve">stan_data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n =</w:t>
      </w:r>
      <w:r>
        <w:rPr>
          <w:rStyle w:val="NormalTok"/>
        </w:rPr>
        <w:t xml:space="preserve"> </w:t>
      </w:r>
      <w:r>
        <w:rPr>
          <w:rStyle w:val="FunctionTok"/>
        </w:rPr>
        <w:t xml:space="preserve">nrow</w:t>
      </w:r>
      <w:r>
        <w:rPr>
          <w:rStyle w:val="NormalTok"/>
        </w:rPr>
        <w:t xml:space="preserve">(d), </w:t>
      </w:r>
      <w:r>
        <w:rPr>
          <w:rStyle w:val="AttributeTok"/>
        </w:rPr>
        <w:t xml:space="preserve">y =</w:t>
      </w:r>
      <w:r>
        <w:rPr>
          <w:rStyle w:val="NormalTok"/>
        </w:rPr>
        <w:t xml:space="preserve"> d</w:t>
      </w:r>
      <w:r>
        <w:rPr>
          <w:rStyle w:val="SpecialCharTok"/>
        </w:rPr>
        <w:t xml:space="preserve">$</w:t>
      </w:r>
      <w:r>
        <w:rPr>
          <w:rStyle w:val="NormalTok"/>
        </w:rPr>
        <w:t xml:space="preserve">Cookies, </w:t>
      </w:r>
      <w:r>
        <w:rPr>
          <w:rStyle w:val="AttributeTok"/>
        </w:rPr>
        <w:t xml:space="preserve">x =</w:t>
      </w:r>
      <w:r>
        <w:rPr>
          <w:rStyle w:val="NormalTok"/>
        </w:rPr>
        <w:t xml:space="preserve"> d</w:t>
      </w:r>
      <w:r>
        <w:rPr>
          <w:rStyle w:val="SpecialCharTok"/>
        </w:rPr>
        <w:t xml:space="preserve">$</w:t>
      </w:r>
      <w:r>
        <w:rPr>
          <w:rStyle w:val="NormalTok"/>
        </w:rPr>
        <w:t xml:space="preserve">sqrtClears, </w:t>
      </w:r>
      <w:r>
        <w:rPr>
          <w:rStyle w:val="AttributeTok"/>
        </w:rPr>
        <w:t xml:space="preserve">ng=</w:t>
      </w:r>
      <w:r>
        <w:rPr>
          <w:rStyle w:val="FunctionTok"/>
        </w:rPr>
        <w:t xml:space="preserve">max</w:t>
      </w:r>
      <w:r>
        <w:rPr>
          <w:rStyle w:val="NormalTok"/>
        </w:rPr>
        <w:t xml:space="preserve">(d</w:t>
      </w:r>
      <w:r>
        <w:rPr>
          <w:rStyle w:val="SpecialCharTok"/>
        </w:rPr>
        <w:t xml:space="preserve">$</w:t>
      </w:r>
      <w:r>
        <w:rPr>
          <w:rStyle w:val="NormalTok"/>
        </w:rPr>
        <w:t xml:space="preserve">TrNum), </w:t>
      </w:r>
      <w:r>
        <w:rPr>
          <w:rStyle w:val="AttributeTok"/>
        </w:rPr>
        <w:t xml:space="preserve">g=</w:t>
      </w:r>
      <w:r>
        <w:rPr>
          <w:rStyle w:val="NormalTok"/>
        </w:rPr>
        <w:t xml:space="preserve">d</w:t>
      </w:r>
      <w:r>
        <w:rPr>
          <w:rStyle w:val="SpecialCharTok"/>
        </w:rPr>
        <w:t xml:space="preserve">$</w:t>
      </w:r>
      <w:r>
        <w:rPr>
          <w:rStyle w:val="NormalTok"/>
        </w:rPr>
        <w:t xml:space="preserve">TrNum, </w:t>
      </w:r>
      <w:r>
        <w:rPr>
          <w:rStyle w:val="AttributeTok"/>
        </w:rPr>
        <w:t xml:space="preserve">nv =</w:t>
      </w:r>
      <w:r>
        <w:rPr>
          <w:rStyle w:val="NormalTok"/>
        </w:rPr>
        <w:t xml:space="preserve"> </w:t>
      </w:r>
      <w:r>
        <w:rPr>
          <w:rStyle w:val="FunctionTok"/>
        </w:rPr>
        <w:t xml:space="preserve">max</w:t>
      </w:r>
      <w:r>
        <w:rPr>
          <w:rStyle w:val="NormalTok"/>
        </w:rPr>
        <w:t xml:space="preserve">(d</w:t>
      </w:r>
      <w:r>
        <w:rPr>
          <w:rStyle w:val="SpecialCharTok"/>
        </w:rPr>
        <w:t xml:space="preserve">$</w:t>
      </w:r>
      <w:r>
        <w:rPr>
          <w:rStyle w:val="NormalTok"/>
        </w:rPr>
        <w:t xml:space="preserve">TrNum), </w:t>
      </w:r>
      <w:r>
        <w:rPr>
          <w:rStyle w:val="AttributeTok"/>
        </w:rPr>
        <w:t xml:space="preserve">v =</w:t>
      </w:r>
      <w:r>
        <w:rPr>
          <w:rStyle w:val="NormalTok"/>
        </w:rPr>
        <w:t xml:space="preserve"> d</w:t>
      </w:r>
      <w:r>
        <w:rPr>
          <w:rStyle w:val="SpecialCharTok"/>
        </w:rPr>
        <w:t xml:space="preserve">$</w:t>
      </w:r>
      <w:r>
        <w:rPr>
          <w:rStyle w:val="NormalTok"/>
        </w:rPr>
        <w:t xml:space="preserve">TrNum)</w:t>
      </w:r>
      <w:r>
        <w:br/>
      </w:r>
      <w:r>
        <w:rPr>
          <w:rStyle w:val="NormalTok"/>
        </w:rPr>
        <w:t xml:space="preserve">fits[[</w:t>
      </w:r>
      <w:r>
        <w:rPr>
          <w:rStyle w:val="DecValTok"/>
        </w:rPr>
        <w:t xml:space="preserve">2</w:t>
      </w:r>
      <w:r>
        <w:rPr>
          <w:rStyle w:val="NormalTok"/>
        </w:rPr>
        <w:t xml:space="preserve">]] </w:t>
      </w:r>
      <w:r>
        <w:rPr>
          <w:rStyle w:val="OtherTok"/>
        </w:rPr>
        <w:t xml:space="preserve">&lt;-</w:t>
      </w:r>
      <w:r>
        <w:rPr>
          <w:rStyle w:val="NormalTok"/>
        </w:rPr>
        <w:t xml:space="preserve"> </w:t>
      </w:r>
      <w:r>
        <w:rPr>
          <w:rStyle w:val="FunctionTok"/>
        </w:rPr>
        <w:t xml:space="preserve">sampling</w:t>
      </w:r>
      <w:r>
        <w:rPr>
          <w:rStyle w:val="NormalTok"/>
        </w:rPr>
        <w:t xml:space="preserve">(NegBinGrouped, stan_data, </w:t>
      </w:r>
      <w:r>
        <w:rPr>
          <w:rStyle w:val="AttributeTok"/>
        </w:rPr>
        <w:t xml:space="preserve">iter =</w:t>
      </w:r>
      <w:r>
        <w:rPr>
          <w:rStyle w:val="NormalTok"/>
        </w:rPr>
        <w:t xml:space="preserve"> </w:t>
      </w:r>
      <w:r>
        <w:rPr>
          <w:rStyle w:val="DecValTok"/>
        </w:rPr>
        <w:t xml:space="preserve">20000</w:t>
      </w:r>
      <w:r>
        <w:rPr>
          <w:rStyle w:val="NormalTok"/>
        </w:rPr>
        <w:t xml:space="preserve">, </w:t>
      </w:r>
      <w:r>
        <w:rPr>
          <w:rStyle w:val="AttributeTok"/>
        </w:rPr>
        <w:t xml:space="preserve">chains =</w:t>
      </w:r>
      <w:r>
        <w:rPr>
          <w:rStyle w:val="NormalTok"/>
        </w:rPr>
        <w:t xml:space="preserve"> mycores)</w:t>
      </w:r>
    </w:p>
    <w:p>
      <w:pPr>
        <w:pStyle w:val="SourceCode"/>
      </w:pPr>
      <w:r>
        <w:rPr>
          <w:rStyle w:val="NormalTok"/>
        </w:rPr>
        <w:t xml:space="preserve">draws </w:t>
      </w:r>
      <w:r>
        <w:rPr>
          <w:rStyle w:val="OtherTok"/>
        </w:rPr>
        <w:t xml:space="preserve">&lt;-</w:t>
      </w:r>
      <w:r>
        <w:rPr>
          <w:rStyle w:val="NormalTok"/>
        </w:rPr>
        <w:t xml:space="preserve"> </w:t>
      </w:r>
      <w:r>
        <w:rPr>
          <w:rStyle w:val="FunctionTok"/>
        </w:rPr>
        <w:t xml:space="preserve">extract</w:t>
      </w:r>
      <w:r>
        <w:rPr>
          <w:rStyle w:val="NormalTok"/>
        </w:rPr>
        <w:t xml:space="preserve">(fits[[</w:t>
      </w:r>
      <w:r>
        <w:rPr>
          <w:rStyle w:val="DecValTok"/>
        </w:rPr>
        <w:t xml:space="preserve">2</w:t>
      </w:r>
      <w:r>
        <w:rPr>
          <w:rStyle w:val="NormalTok"/>
        </w:rPr>
        <w:t xml:space="preserve">]])</w:t>
      </w:r>
      <w:r>
        <w:br/>
      </w:r>
      <w:r>
        <w:rPr>
          <w:rStyle w:val="FunctionTok"/>
        </w:rPr>
        <w:t xml:space="preserve">kable</w:t>
      </w:r>
      <w:r>
        <w:rPr>
          <w:rStyle w:val="NormalTok"/>
        </w:rPr>
        <w:t xml:space="preserve">(</w:t>
      </w:r>
      <w:r>
        <w:rPr>
          <w:rStyle w:val="FunctionTok"/>
        </w:rPr>
        <w:t xml:space="preserve">round</w:t>
      </w:r>
      <w:r>
        <w:rPr>
          <w:rStyle w:val="NormalTok"/>
        </w:rPr>
        <w:t xml:space="preserve">(</w:t>
      </w:r>
      <w:r>
        <w:rPr>
          <w:rStyle w:val="FunctionTok"/>
        </w:rPr>
        <w:t xml:space="preserve">summary</w:t>
      </w:r>
      <w:r>
        <w:rPr>
          <w:rStyle w:val="NormalTok"/>
        </w:rPr>
        <w:t xml:space="preserve">(fits[[</w:t>
      </w:r>
      <w:r>
        <w:rPr>
          <w:rStyle w:val="DecValTok"/>
        </w:rPr>
        <w:t xml:space="preserve">2</w:t>
      </w:r>
      <w:r>
        <w:rPr>
          <w:rStyle w:val="NormalTok"/>
        </w:rPr>
        <w:t xml:space="preserve">]])</w:t>
      </w:r>
      <w:r>
        <w:rPr>
          <w:rStyle w:val="SpecialCharTok"/>
        </w:rPr>
        <w:t xml:space="preserve">$</w:t>
      </w:r>
      <w:r>
        <w:rPr>
          <w:rStyle w:val="NormalTok"/>
        </w:rPr>
        <w:t xml:space="preserve">summary[</w:t>
      </w:r>
      <w:r>
        <w:rPr>
          <w:rStyle w:val="DecValTok"/>
        </w:rPr>
        <w:t xml:space="preserve">1</w:t>
      </w:r>
      <w:r>
        <w:rPr>
          <w:rStyle w:val="SpecialCharTok"/>
        </w:rPr>
        <w:t xml:space="preserve">:</w:t>
      </w:r>
      <w:r>
        <w:rPr>
          <w:rStyle w:val="DecValTok"/>
        </w:rPr>
        <w:t xml:space="preserve">6</w:t>
      </w:r>
      <w:r>
        <w:rPr>
          <w:rStyle w:val="NormalTok"/>
        </w:rPr>
        <w:t xml:space="preserve">,],</w:t>
      </w:r>
      <w:r>
        <w:rPr>
          <w:rStyle w:val="DecValTok"/>
        </w:rPr>
        <w:t xml:space="preserve">3</w:t>
      </w:r>
      <w:r>
        <w:rPr>
          <w:rStyle w:val="NormalTok"/>
        </w:rPr>
        <w:t xml:space="preserve">))</w:t>
      </w:r>
    </w:p>
    <w:tbl>
      <w:tblPr>
        <w:tblStyle w:val="Table"/>
        <w:tblW w:type="auto" w:w="0"/>
        <w:tblLook w:firstRow="1" w:lastRow="0" w:firstColumn="0" w:lastColumn="0" w:noHBand="0" w:noVBand="0" w:val="0020"/>
      </w:tblPr>
      <w:tblGrid>
        <w:gridCol w:w="720"/>
        <w:gridCol w:w="720"/>
        <w:gridCol w:w="720"/>
        <w:gridCol w:w="720"/>
        <w:gridCol w:w="720"/>
        <w:gridCol w:w="720"/>
        <w:gridCol w:w="720"/>
        <w:gridCol w:w="720"/>
        <w:gridCol w:w="720"/>
        <w:gridCol w:w="720"/>
        <w:gridCol w:w="720"/>
      </w:tblGrid>
      <w:tr>
        <w:trPr>
          <w:tblHeader w:val="true"/>
        </w:trPr>
        <w:tc>
          <w:tcPr/>
          <w:p>
            <w:pPr>
              <w:pStyle w:val="Compact"/>
            </w:pPr>
          </w:p>
        </w:tc>
        <w:tc>
          <w:tcPr/>
          <w:p>
            <w:pPr>
              <w:pStyle w:val="Compact"/>
              <w:jc w:val="right"/>
            </w:pPr>
            <w:r>
              <w:t xml:space="preserve">mean</w:t>
            </w:r>
          </w:p>
        </w:tc>
        <w:tc>
          <w:tcPr/>
          <w:p>
            <w:pPr>
              <w:pStyle w:val="Compact"/>
              <w:jc w:val="right"/>
            </w:pPr>
            <w:r>
              <w:t xml:space="preserve">se_mean</w:t>
            </w:r>
          </w:p>
        </w:tc>
        <w:tc>
          <w:tcPr/>
          <w:p>
            <w:pPr>
              <w:pStyle w:val="Compact"/>
              <w:jc w:val="right"/>
            </w:pPr>
            <w:r>
              <w:t xml:space="preserve">sd</w:t>
            </w:r>
          </w:p>
        </w:tc>
        <w:tc>
          <w:tcPr/>
          <w:p>
            <w:pPr>
              <w:pStyle w:val="Compact"/>
              <w:jc w:val="right"/>
            </w:pPr>
            <w:r>
              <w:t xml:space="preserve">2.5%</w:t>
            </w:r>
          </w:p>
        </w:tc>
        <w:tc>
          <w:tcPr/>
          <w:p>
            <w:pPr>
              <w:pStyle w:val="Compact"/>
              <w:jc w:val="right"/>
            </w:pPr>
            <w:r>
              <w:t xml:space="preserve">25%</w:t>
            </w:r>
          </w:p>
        </w:tc>
        <w:tc>
          <w:tcPr/>
          <w:p>
            <w:pPr>
              <w:pStyle w:val="Compact"/>
              <w:jc w:val="right"/>
            </w:pPr>
            <w:r>
              <w:t xml:space="preserve">50%</w:t>
            </w:r>
          </w:p>
        </w:tc>
        <w:tc>
          <w:tcPr/>
          <w:p>
            <w:pPr>
              <w:pStyle w:val="Compact"/>
              <w:jc w:val="right"/>
            </w:pPr>
            <w:r>
              <w:t xml:space="preserve">75%</w:t>
            </w:r>
          </w:p>
        </w:tc>
        <w:tc>
          <w:tcPr/>
          <w:p>
            <w:pPr>
              <w:pStyle w:val="Compact"/>
              <w:jc w:val="right"/>
            </w:pPr>
            <w:r>
              <w:t xml:space="preserve">97.5%</w:t>
            </w:r>
          </w:p>
        </w:tc>
        <w:tc>
          <w:tcPr/>
          <w:p>
            <w:pPr>
              <w:pStyle w:val="Compact"/>
              <w:jc w:val="right"/>
            </w:pPr>
            <w:r>
              <w:t xml:space="preserve">n_eff</w:t>
            </w:r>
          </w:p>
        </w:tc>
        <w:tc>
          <w:tcPr/>
          <w:p>
            <w:pPr>
              <w:pStyle w:val="Compact"/>
              <w:jc w:val="right"/>
            </w:pPr>
            <w:r>
              <w:t xml:space="preserve">Rhat</w:t>
            </w:r>
          </w:p>
        </w:tc>
      </w:tr>
      <w:tr>
        <w:tc>
          <w:tcPr/>
          <w:p>
            <w:pPr>
              <w:pStyle w:val="Compact"/>
              <w:jc w:val="left"/>
            </w:pPr>
            <w:r>
              <w:t xml:space="preserve">alpha[1]</w:t>
            </w:r>
          </w:p>
        </w:tc>
        <w:tc>
          <w:tcPr/>
          <w:p>
            <w:pPr>
              <w:pStyle w:val="Compact"/>
              <w:jc w:val="right"/>
            </w:pPr>
            <w:r>
              <w:t xml:space="preserve">7.144</w:t>
            </w:r>
          </w:p>
        </w:tc>
        <w:tc>
          <w:tcPr/>
          <w:p>
            <w:pPr>
              <w:pStyle w:val="Compact"/>
              <w:jc w:val="right"/>
            </w:pPr>
            <w:r>
              <w:t xml:space="preserve">0.001</w:t>
            </w:r>
          </w:p>
        </w:tc>
        <w:tc>
          <w:tcPr/>
          <w:p>
            <w:pPr>
              <w:pStyle w:val="Compact"/>
              <w:jc w:val="right"/>
            </w:pPr>
            <w:r>
              <w:t xml:space="preserve">0.154</w:t>
            </w:r>
          </w:p>
        </w:tc>
        <w:tc>
          <w:tcPr/>
          <w:p>
            <w:pPr>
              <w:pStyle w:val="Compact"/>
              <w:jc w:val="right"/>
            </w:pPr>
            <w:r>
              <w:t xml:space="preserve">6.855</w:t>
            </w:r>
          </w:p>
        </w:tc>
        <w:tc>
          <w:tcPr/>
          <w:p>
            <w:pPr>
              <w:pStyle w:val="Compact"/>
              <w:jc w:val="right"/>
            </w:pPr>
            <w:r>
              <w:t xml:space="preserve">7.037</w:t>
            </w:r>
          </w:p>
        </w:tc>
        <w:tc>
          <w:tcPr/>
          <w:p>
            <w:pPr>
              <w:pStyle w:val="Compact"/>
              <w:jc w:val="right"/>
            </w:pPr>
            <w:r>
              <w:t xml:space="preserve">7.139</w:t>
            </w:r>
          </w:p>
        </w:tc>
        <w:tc>
          <w:tcPr/>
          <w:p>
            <w:pPr>
              <w:pStyle w:val="Compact"/>
              <w:jc w:val="right"/>
            </w:pPr>
            <w:r>
              <w:t xml:space="preserve">7.244</w:t>
            </w:r>
          </w:p>
        </w:tc>
        <w:tc>
          <w:tcPr/>
          <w:p>
            <w:pPr>
              <w:pStyle w:val="Compact"/>
              <w:jc w:val="right"/>
            </w:pPr>
            <w:r>
              <w:t xml:space="preserve">7.458</w:t>
            </w:r>
          </w:p>
        </w:tc>
        <w:tc>
          <w:tcPr/>
          <w:p>
            <w:pPr>
              <w:pStyle w:val="Compact"/>
              <w:jc w:val="right"/>
            </w:pPr>
            <w:r>
              <w:t xml:space="preserve">34318.01</w:t>
            </w:r>
          </w:p>
        </w:tc>
        <w:tc>
          <w:tcPr/>
          <w:p>
            <w:pPr>
              <w:pStyle w:val="Compact"/>
              <w:jc w:val="right"/>
            </w:pPr>
            <w:r>
              <w:t xml:space="preserve">1</w:t>
            </w:r>
          </w:p>
        </w:tc>
      </w:tr>
      <w:tr>
        <w:tc>
          <w:tcPr/>
          <w:p>
            <w:pPr>
              <w:pStyle w:val="Compact"/>
              <w:jc w:val="left"/>
            </w:pPr>
            <w:r>
              <w:t xml:space="preserve">alpha[2]</w:t>
            </w:r>
          </w:p>
        </w:tc>
        <w:tc>
          <w:tcPr/>
          <w:p>
            <w:pPr>
              <w:pStyle w:val="Compact"/>
              <w:jc w:val="right"/>
            </w:pPr>
            <w:r>
              <w:t xml:space="preserve">7.198</w:t>
            </w:r>
          </w:p>
        </w:tc>
        <w:tc>
          <w:tcPr/>
          <w:p>
            <w:pPr>
              <w:pStyle w:val="Compact"/>
              <w:jc w:val="right"/>
            </w:pPr>
            <w:r>
              <w:t xml:space="preserve">0.001</w:t>
            </w:r>
          </w:p>
        </w:tc>
        <w:tc>
          <w:tcPr/>
          <w:p>
            <w:pPr>
              <w:pStyle w:val="Compact"/>
              <w:jc w:val="right"/>
            </w:pPr>
            <w:r>
              <w:t xml:space="preserve">0.110</w:t>
            </w:r>
          </w:p>
        </w:tc>
        <w:tc>
          <w:tcPr/>
          <w:p>
            <w:pPr>
              <w:pStyle w:val="Compact"/>
              <w:jc w:val="right"/>
            </w:pPr>
            <w:r>
              <w:t xml:space="preserve">6.988</w:t>
            </w:r>
          </w:p>
        </w:tc>
        <w:tc>
          <w:tcPr/>
          <w:p>
            <w:pPr>
              <w:pStyle w:val="Compact"/>
              <w:jc w:val="right"/>
            </w:pPr>
            <w:r>
              <w:t xml:space="preserve">7.123</w:t>
            </w:r>
          </w:p>
        </w:tc>
        <w:tc>
          <w:tcPr/>
          <w:p>
            <w:pPr>
              <w:pStyle w:val="Compact"/>
              <w:jc w:val="right"/>
            </w:pPr>
            <w:r>
              <w:t xml:space="preserve">7.196</w:t>
            </w:r>
          </w:p>
        </w:tc>
        <w:tc>
          <w:tcPr/>
          <w:p>
            <w:pPr>
              <w:pStyle w:val="Compact"/>
              <w:jc w:val="right"/>
            </w:pPr>
            <w:r>
              <w:t xml:space="preserve">7.270</w:t>
            </w:r>
          </w:p>
        </w:tc>
        <w:tc>
          <w:tcPr/>
          <w:p>
            <w:pPr>
              <w:pStyle w:val="Compact"/>
              <w:jc w:val="right"/>
            </w:pPr>
            <w:r>
              <w:t xml:space="preserve">7.419</w:t>
            </w:r>
          </w:p>
        </w:tc>
        <w:tc>
          <w:tcPr/>
          <w:p>
            <w:pPr>
              <w:pStyle w:val="Compact"/>
              <w:jc w:val="right"/>
            </w:pPr>
            <w:r>
              <w:t xml:space="preserve">36028.97</w:t>
            </w:r>
          </w:p>
        </w:tc>
        <w:tc>
          <w:tcPr/>
          <w:p>
            <w:pPr>
              <w:pStyle w:val="Compact"/>
              <w:jc w:val="right"/>
            </w:pPr>
            <w:r>
              <w:t xml:space="preserve">1</w:t>
            </w:r>
          </w:p>
        </w:tc>
      </w:tr>
      <w:tr>
        <w:tc>
          <w:tcPr/>
          <w:p>
            <w:pPr>
              <w:pStyle w:val="Compact"/>
              <w:jc w:val="left"/>
            </w:pPr>
            <w:r>
              <w:t xml:space="preserve">beta[1]</w:t>
            </w:r>
          </w:p>
        </w:tc>
        <w:tc>
          <w:tcPr/>
          <w:p>
            <w:pPr>
              <w:pStyle w:val="Compact"/>
              <w:jc w:val="right"/>
            </w:pPr>
            <w:r>
              <w:t xml:space="preserve">-1.108</w:t>
            </w:r>
          </w:p>
        </w:tc>
        <w:tc>
          <w:tcPr/>
          <w:p>
            <w:pPr>
              <w:pStyle w:val="Compact"/>
              <w:jc w:val="right"/>
            </w:pPr>
            <w:r>
              <w:t xml:space="preserve">0.000</w:t>
            </w:r>
          </w:p>
        </w:tc>
        <w:tc>
          <w:tcPr/>
          <w:p>
            <w:pPr>
              <w:pStyle w:val="Compact"/>
              <w:jc w:val="right"/>
            </w:pPr>
            <w:r>
              <w:t xml:space="preserve">0.076</w:t>
            </w:r>
          </w:p>
        </w:tc>
        <w:tc>
          <w:tcPr/>
          <w:p>
            <w:pPr>
              <w:pStyle w:val="Compact"/>
              <w:jc w:val="right"/>
            </w:pPr>
            <w:r>
              <w:t xml:space="preserve">-1.257</w:t>
            </w:r>
          </w:p>
        </w:tc>
        <w:tc>
          <w:tcPr/>
          <w:p>
            <w:pPr>
              <w:pStyle w:val="Compact"/>
              <w:jc w:val="right"/>
            </w:pPr>
            <w:r>
              <w:t xml:space="preserve">-1.159</w:t>
            </w:r>
          </w:p>
        </w:tc>
        <w:tc>
          <w:tcPr/>
          <w:p>
            <w:pPr>
              <w:pStyle w:val="Compact"/>
              <w:jc w:val="right"/>
            </w:pPr>
            <w:r>
              <w:t xml:space="preserve">-1.108</w:t>
            </w:r>
          </w:p>
        </w:tc>
        <w:tc>
          <w:tcPr/>
          <w:p>
            <w:pPr>
              <w:pStyle w:val="Compact"/>
              <w:jc w:val="right"/>
            </w:pPr>
            <w:r>
              <w:t xml:space="preserve">-1.057</w:t>
            </w:r>
          </w:p>
        </w:tc>
        <w:tc>
          <w:tcPr/>
          <w:p>
            <w:pPr>
              <w:pStyle w:val="Compact"/>
              <w:jc w:val="right"/>
            </w:pPr>
            <w:r>
              <w:t xml:space="preserve">-0.960</w:t>
            </w:r>
          </w:p>
        </w:tc>
        <w:tc>
          <w:tcPr/>
          <w:p>
            <w:pPr>
              <w:pStyle w:val="Compact"/>
              <w:jc w:val="right"/>
            </w:pPr>
            <w:r>
              <w:t xml:space="preserve">34754.14</w:t>
            </w:r>
          </w:p>
        </w:tc>
        <w:tc>
          <w:tcPr/>
          <w:p>
            <w:pPr>
              <w:pStyle w:val="Compact"/>
              <w:jc w:val="right"/>
            </w:pPr>
            <w:r>
              <w:t xml:space="preserve">1</w:t>
            </w:r>
          </w:p>
        </w:tc>
      </w:tr>
      <w:tr>
        <w:tc>
          <w:tcPr/>
          <w:p>
            <w:pPr>
              <w:pStyle w:val="Compact"/>
              <w:jc w:val="left"/>
            </w:pPr>
            <w:r>
              <w:t xml:space="preserve">beta[2]</w:t>
            </w:r>
          </w:p>
        </w:tc>
        <w:tc>
          <w:tcPr/>
          <w:p>
            <w:pPr>
              <w:pStyle w:val="Compact"/>
              <w:jc w:val="right"/>
            </w:pPr>
            <w:r>
              <w:t xml:space="preserve">-1.008</w:t>
            </w:r>
          </w:p>
        </w:tc>
        <w:tc>
          <w:tcPr/>
          <w:p>
            <w:pPr>
              <w:pStyle w:val="Compact"/>
              <w:jc w:val="right"/>
            </w:pPr>
            <w:r>
              <w:t xml:space="preserve">0.000</w:t>
            </w:r>
          </w:p>
        </w:tc>
        <w:tc>
          <w:tcPr/>
          <w:p>
            <w:pPr>
              <w:pStyle w:val="Compact"/>
              <w:jc w:val="right"/>
            </w:pPr>
            <w:r>
              <w:t xml:space="preserve">0.054</w:t>
            </w:r>
          </w:p>
        </w:tc>
        <w:tc>
          <w:tcPr/>
          <w:p>
            <w:pPr>
              <w:pStyle w:val="Compact"/>
              <w:jc w:val="right"/>
            </w:pPr>
            <w:r>
              <w:t xml:space="preserve">-1.115</w:t>
            </w:r>
          </w:p>
        </w:tc>
        <w:tc>
          <w:tcPr/>
          <w:p>
            <w:pPr>
              <w:pStyle w:val="Compact"/>
              <w:jc w:val="right"/>
            </w:pPr>
            <w:r>
              <w:t xml:space="preserve">-1.044</w:t>
            </w:r>
          </w:p>
        </w:tc>
        <w:tc>
          <w:tcPr/>
          <w:p>
            <w:pPr>
              <w:pStyle w:val="Compact"/>
              <w:jc w:val="right"/>
            </w:pPr>
            <w:r>
              <w:t xml:space="preserve">-1.008</w:t>
            </w:r>
          </w:p>
        </w:tc>
        <w:tc>
          <w:tcPr/>
          <w:p>
            <w:pPr>
              <w:pStyle w:val="Compact"/>
              <w:jc w:val="right"/>
            </w:pPr>
            <w:r>
              <w:t xml:space="preserve">-0.972</w:t>
            </w:r>
          </w:p>
        </w:tc>
        <w:tc>
          <w:tcPr/>
          <w:p>
            <w:pPr>
              <w:pStyle w:val="Compact"/>
              <w:jc w:val="right"/>
            </w:pPr>
            <w:r>
              <w:t xml:space="preserve">-0.901</w:t>
            </w:r>
          </w:p>
        </w:tc>
        <w:tc>
          <w:tcPr/>
          <w:p>
            <w:pPr>
              <w:pStyle w:val="Compact"/>
              <w:jc w:val="right"/>
            </w:pPr>
            <w:r>
              <w:t xml:space="preserve">36649.21</w:t>
            </w:r>
          </w:p>
        </w:tc>
        <w:tc>
          <w:tcPr/>
          <w:p>
            <w:pPr>
              <w:pStyle w:val="Compact"/>
              <w:jc w:val="right"/>
            </w:pPr>
            <w:r>
              <w:t xml:space="preserve">1</w:t>
            </w:r>
          </w:p>
        </w:tc>
      </w:tr>
      <w:tr>
        <w:tc>
          <w:tcPr/>
          <w:p>
            <w:pPr>
              <w:pStyle w:val="Compact"/>
              <w:jc w:val="left"/>
            </w:pPr>
            <w:r>
              <w:t xml:space="preserve">phi[1]</w:t>
            </w:r>
          </w:p>
        </w:tc>
        <w:tc>
          <w:tcPr/>
          <w:p>
            <w:pPr>
              <w:pStyle w:val="Compact"/>
              <w:jc w:val="right"/>
            </w:pPr>
            <w:r>
              <w:t xml:space="preserve">1.102</w:t>
            </w:r>
          </w:p>
        </w:tc>
        <w:tc>
          <w:tcPr/>
          <w:p>
            <w:pPr>
              <w:pStyle w:val="Compact"/>
              <w:jc w:val="right"/>
            </w:pPr>
            <w:r>
              <w:t xml:space="preserve">0.001</w:t>
            </w:r>
          </w:p>
        </w:tc>
        <w:tc>
          <w:tcPr/>
          <w:p>
            <w:pPr>
              <w:pStyle w:val="Compact"/>
              <w:jc w:val="right"/>
            </w:pPr>
            <w:r>
              <w:t xml:space="preserve">0.174</w:t>
            </w:r>
          </w:p>
        </w:tc>
        <w:tc>
          <w:tcPr/>
          <w:p>
            <w:pPr>
              <w:pStyle w:val="Compact"/>
              <w:jc w:val="right"/>
            </w:pPr>
            <w:r>
              <w:t xml:space="preserve">0.793</w:t>
            </w:r>
          </w:p>
        </w:tc>
        <w:tc>
          <w:tcPr/>
          <w:p>
            <w:pPr>
              <w:pStyle w:val="Compact"/>
              <w:jc w:val="right"/>
            </w:pPr>
            <w:r>
              <w:t xml:space="preserve">0.979</w:t>
            </w:r>
          </w:p>
        </w:tc>
        <w:tc>
          <w:tcPr/>
          <w:p>
            <w:pPr>
              <w:pStyle w:val="Compact"/>
              <w:jc w:val="right"/>
            </w:pPr>
            <w:r>
              <w:t xml:space="preserve">1.093</w:t>
            </w:r>
          </w:p>
        </w:tc>
        <w:tc>
          <w:tcPr/>
          <w:p>
            <w:pPr>
              <w:pStyle w:val="Compact"/>
              <w:jc w:val="right"/>
            </w:pPr>
            <w:r>
              <w:t xml:space="preserve">1.215</w:t>
            </w:r>
          </w:p>
        </w:tc>
        <w:tc>
          <w:tcPr/>
          <w:p>
            <w:pPr>
              <w:pStyle w:val="Compact"/>
              <w:jc w:val="right"/>
            </w:pPr>
            <w:r>
              <w:t xml:space="preserve">1.474</w:t>
            </w:r>
          </w:p>
        </w:tc>
        <w:tc>
          <w:tcPr/>
          <w:p>
            <w:pPr>
              <w:pStyle w:val="Compact"/>
              <w:jc w:val="right"/>
            </w:pPr>
            <w:r>
              <w:t xml:space="preserve">47366.00</w:t>
            </w:r>
          </w:p>
        </w:tc>
        <w:tc>
          <w:tcPr/>
          <w:p>
            <w:pPr>
              <w:pStyle w:val="Compact"/>
              <w:jc w:val="right"/>
            </w:pPr>
            <w:r>
              <w:t xml:space="preserve">1</w:t>
            </w:r>
          </w:p>
        </w:tc>
      </w:tr>
      <w:tr>
        <w:tc>
          <w:tcPr/>
          <w:p>
            <w:pPr>
              <w:pStyle w:val="Compact"/>
              <w:jc w:val="left"/>
            </w:pPr>
            <w:r>
              <w:t xml:space="preserve">phi[2]</w:t>
            </w:r>
          </w:p>
        </w:tc>
        <w:tc>
          <w:tcPr/>
          <w:p>
            <w:pPr>
              <w:pStyle w:val="Compact"/>
              <w:jc w:val="right"/>
            </w:pPr>
            <w:r>
              <w:t xml:space="preserve">2.413</w:t>
            </w:r>
          </w:p>
        </w:tc>
        <w:tc>
          <w:tcPr/>
          <w:p>
            <w:pPr>
              <w:pStyle w:val="Compact"/>
              <w:jc w:val="right"/>
            </w:pPr>
            <w:r>
              <w:t xml:space="preserve">0.002</w:t>
            </w:r>
          </w:p>
        </w:tc>
        <w:tc>
          <w:tcPr/>
          <w:p>
            <w:pPr>
              <w:pStyle w:val="Compact"/>
              <w:jc w:val="right"/>
            </w:pPr>
            <w:r>
              <w:t xml:space="preserve">0.428</w:t>
            </w:r>
          </w:p>
        </w:tc>
        <w:tc>
          <w:tcPr/>
          <w:p>
            <w:pPr>
              <w:pStyle w:val="Compact"/>
              <w:jc w:val="right"/>
            </w:pPr>
            <w:r>
              <w:t xml:space="preserve">1.654</w:t>
            </w:r>
          </w:p>
        </w:tc>
        <w:tc>
          <w:tcPr/>
          <w:p>
            <w:pPr>
              <w:pStyle w:val="Compact"/>
              <w:jc w:val="right"/>
            </w:pPr>
            <w:r>
              <w:t xml:space="preserve">2.114</w:t>
            </w:r>
          </w:p>
        </w:tc>
        <w:tc>
          <w:tcPr/>
          <w:p>
            <w:pPr>
              <w:pStyle w:val="Compact"/>
              <w:jc w:val="right"/>
            </w:pPr>
            <w:r>
              <w:t xml:space="preserve">2.386</w:t>
            </w:r>
          </w:p>
        </w:tc>
        <w:tc>
          <w:tcPr/>
          <w:p>
            <w:pPr>
              <w:pStyle w:val="Compact"/>
              <w:jc w:val="right"/>
            </w:pPr>
            <w:r>
              <w:t xml:space="preserve">2.684</w:t>
            </w:r>
          </w:p>
        </w:tc>
        <w:tc>
          <w:tcPr/>
          <w:p>
            <w:pPr>
              <w:pStyle w:val="Compact"/>
              <w:jc w:val="right"/>
            </w:pPr>
            <w:r>
              <w:t xml:space="preserve">3.332</w:t>
            </w:r>
          </w:p>
        </w:tc>
        <w:tc>
          <w:tcPr/>
          <w:p>
            <w:pPr>
              <w:pStyle w:val="Compact"/>
              <w:jc w:val="right"/>
            </w:pPr>
            <w:r>
              <w:t xml:space="preserve">46485.85</w:t>
            </w:r>
          </w:p>
        </w:tc>
        <w:tc>
          <w:tcPr/>
          <w:p>
            <w:pPr>
              <w:pStyle w:val="Compact"/>
              <w:jc w:val="right"/>
            </w:pPr>
            <w:r>
              <w:t xml:space="preserve">1</w:t>
            </w:r>
          </w:p>
        </w:tc>
      </w:tr>
    </w:tbl>
    <w:p>
      <w:pPr>
        <w:pStyle w:val="BodyText"/>
      </w:pPr>
      <w:r>
        <w:t xml:space="preserve">The probability that</w:t>
      </w:r>
      <w:r>
        <w:t xml:space="preserve"> </w:t>
      </w:r>
      <m:oMath>
        <m:sSub>
          <m:e>
            <m:r>
              <m:t>ϕ</m:t>
            </m:r>
          </m:e>
          <m:sub>
            <m:r>
              <m:t>2</m:t>
            </m:r>
          </m:sub>
        </m:sSub>
        <m:r>
          <m:rPr>
            <m:sty m:val="p"/>
          </m:rPr>
          <m:t>&gt;</m:t>
        </m:r>
        <m:sSub>
          <m:e>
            <m:r>
              <m:t>ϕ</m:t>
            </m:r>
          </m:e>
          <m:sub>
            <m:r>
              <m:t>1</m:t>
            </m:r>
          </m:sub>
        </m:sSub>
      </m:oMath>
      <w:r>
        <w:t xml:space="preserve"> </w:t>
      </w:r>
      <w:r>
        <w:t xml:space="preserve">is roughly</w:t>
      </w:r>
    </w:p>
    <w:p>
      <w:pPr>
        <w:pStyle w:val="SourceCode"/>
      </w:pPr>
      <w:r>
        <w:rPr>
          <w:rStyle w:val="FunctionTok"/>
        </w:rPr>
        <w:t xml:space="preserve">mean</w:t>
      </w:r>
      <w:r>
        <w:rPr>
          <w:rStyle w:val="NormalTok"/>
        </w:rPr>
        <w:t xml:space="preserve">(draws</w:t>
      </w:r>
      <w:r>
        <w:rPr>
          <w:rStyle w:val="SpecialCharTok"/>
        </w:rPr>
        <w:t xml:space="preserve">$</w:t>
      </w:r>
      <w:r>
        <w:rPr>
          <w:rStyle w:val="NormalTok"/>
        </w:rPr>
        <w:t xml:space="preserve">phi[,</w:t>
      </w:r>
      <w:r>
        <w:rPr>
          <w:rStyle w:val="DecValTok"/>
        </w:rPr>
        <w:t xml:space="preserve">2</w:t>
      </w:r>
      <w:r>
        <w:rPr>
          <w:rStyle w:val="NormalTok"/>
        </w:rPr>
        <w:t xml:space="preserve">] </w:t>
      </w:r>
      <w:r>
        <w:rPr>
          <w:rStyle w:val="SpecialCharTok"/>
        </w:rPr>
        <w:t xml:space="preserve">&gt;</w:t>
      </w:r>
      <w:r>
        <w:rPr>
          <w:rStyle w:val="NormalTok"/>
        </w:rPr>
        <w:t xml:space="preserve"> draws</w:t>
      </w:r>
      <w:r>
        <w:rPr>
          <w:rStyle w:val="SpecialCharTok"/>
        </w:rPr>
        <w:t xml:space="preserve">$</w:t>
      </w:r>
      <w:r>
        <w:rPr>
          <w:rStyle w:val="NormalTok"/>
        </w:rPr>
        <w:t xml:space="preserve">phi[,</w:t>
      </w:r>
      <w:r>
        <w:rPr>
          <w:rStyle w:val="DecValTok"/>
        </w:rPr>
        <w:t xml:space="preserve">1</w:t>
      </w:r>
      <w:r>
        <w:rPr>
          <w:rStyle w:val="NormalTok"/>
        </w:rPr>
        <w:t xml:space="preserve">])</w:t>
      </w:r>
    </w:p>
    <w:p>
      <w:pPr>
        <w:pStyle w:val="SourceCode"/>
      </w:pPr>
      <w:r>
        <w:rPr>
          <w:rStyle w:val="VerbatimChar"/>
        </w:rPr>
        <w:t xml:space="preserve">## [1] 0.999525</w:t>
      </w:r>
    </w:p>
    <w:p>
      <w:pPr>
        <w:pStyle w:val="FirstParagraph"/>
      </w:pPr>
      <w:r>
        <w:t xml:space="preserve">which is very high, supporting our assumption.</w:t>
      </w:r>
    </w:p>
    <w:p>
      <w:pPr>
        <w:pStyle w:val="BodyText"/>
      </w:pPr>
      <w:r>
        <w:rPr>
          <w:bCs/>
          <w:b/>
        </w:rPr>
        <w:t xml:space="preserve">|| 8 marks for correctly bringing in the second variance and 2 marks for reporting the probability asked. ||</w:t>
      </w:r>
    </w:p>
    <w:bookmarkEnd w:id="34"/>
    <w:bookmarkEnd w:id="35"/>
    <w:bookmarkStart w:id="39" w:name="part-4"/>
    <w:p>
      <w:pPr>
        <w:pStyle w:val="Heading2"/>
      </w:pPr>
      <w:r>
        <w:t xml:space="preserve">Part 4</w:t>
      </w:r>
    </w:p>
    <w:bookmarkStart w:id="36" w:name="fit-3-one-line-one-variance"/>
    <w:p>
      <w:pPr>
        <w:pStyle w:val="Heading3"/>
      </w:pPr>
      <w:r>
        <w:t xml:space="preserve">Fit 3: one line, one variance</w:t>
      </w:r>
    </w:p>
    <w:p>
      <w:pPr>
        <w:pStyle w:val="SourceCode"/>
      </w:pPr>
      <w:r>
        <w:rPr>
          <w:rStyle w:val="NormalTok"/>
        </w:rPr>
        <w:t xml:space="preserve">stan_data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n =</w:t>
      </w:r>
      <w:r>
        <w:rPr>
          <w:rStyle w:val="NormalTok"/>
        </w:rPr>
        <w:t xml:space="preserve"> </w:t>
      </w:r>
      <w:r>
        <w:rPr>
          <w:rStyle w:val="FunctionTok"/>
        </w:rPr>
        <w:t xml:space="preserve">nrow</w:t>
      </w:r>
      <w:r>
        <w:rPr>
          <w:rStyle w:val="NormalTok"/>
        </w:rPr>
        <w:t xml:space="preserve">(d), </w:t>
      </w:r>
      <w:r>
        <w:rPr>
          <w:rStyle w:val="AttributeTok"/>
        </w:rPr>
        <w:t xml:space="preserve">y =</w:t>
      </w:r>
      <w:r>
        <w:rPr>
          <w:rStyle w:val="NormalTok"/>
        </w:rPr>
        <w:t xml:space="preserve"> d</w:t>
      </w:r>
      <w:r>
        <w:rPr>
          <w:rStyle w:val="SpecialCharTok"/>
        </w:rPr>
        <w:t xml:space="preserve">$</w:t>
      </w:r>
      <w:r>
        <w:rPr>
          <w:rStyle w:val="NormalTok"/>
        </w:rPr>
        <w:t xml:space="preserve">Cookies, </w:t>
      </w:r>
      <w:r>
        <w:rPr>
          <w:rStyle w:val="AttributeTok"/>
        </w:rPr>
        <w:t xml:space="preserve">x =</w:t>
      </w:r>
      <w:r>
        <w:rPr>
          <w:rStyle w:val="NormalTok"/>
        </w:rPr>
        <w:t xml:space="preserve"> d</w:t>
      </w:r>
      <w:r>
        <w:rPr>
          <w:rStyle w:val="SpecialCharTok"/>
        </w:rPr>
        <w:t xml:space="preserve">$</w:t>
      </w:r>
      <w:r>
        <w:rPr>
          <w:rStyle w:val="NormalTok"/>
        </w:rPr>
        <w:t xml:space="preserve">sqrtClears, </w:t>
      </w:r>
      <w:r>
        <w:rPr>
          <w:rStyle w:val="AttributeTok"/>
        </w:rPr>
        <w:t xml:space="preserve">ng =</w:t>
      </w:r>
      <w:r>
        <w:rPr>
          <w:rStyle w:val="NormalTok"/>
        </w:rPr>
        <w:t xml:space="preserve"> </w:t>
      </w:r>
      <w:r>
        <w:rPr>
          <w:rStyle w:val="DecValTok"/>
        </w:rPr>
        <w:t xml:space="preserve">1</w:t>
      </w:r>
      <w:r>
        <w:rPr>
          <w:rStyle w:val="NormalTok"/>
        </w:rPr>
        <w:t xml:space="preserve">, </w:t>
      </w:r>
      <w:r>
        <w:rPr>
          <w:rStyle w:val="AttributeTok"/>
        </w:rPr>
        <w:t xml:space="preserve">g =</w:t>
      </w:r>
      <w:r>
        <w:rPr>
          <w:rStyle w:val="NormalTok"/>
        </w:rPr>
        <w:t xml:space="preserve"> </w:t>
      </w:r>
      <w:r>
        <w:rPr>
          <w:rStyle w:val="FunctionTok"/>
        </w:rPr>
        <w:t xml:space="preserve">rep</w:t>
      </w:r>
      <w:r>
        <w:rPr>
          <w:rStyle w:val="NormalTok"/>
        </w:rPr>
        <w:t xml:space="preserve">(</w:t>
      </w:r>
      <w:r>
        <w:rPr>
          <w:rStyle w:val="DecValTok"/>
        </w:rPr>
        <w:t xml:space="preserve">1</w:t>
      </w:r>
      <w:r>
        <w:rPr>
          <w:rStyle w:val="NormalTok"/>
        </w:rPr>
        <w:t xml:space="preserve">, </w:t>
      </w:r>
      <w:r>
        <w:rPr>
          <w:rStyle w:val="FunctionTok"/>
        </w:rPr>
        <w:t xml:space="preserve">nrow</w:t>
      </w:r>
      <w:r>
        <w:rPr>
          <w:rStyle w:val="NormalTok"/>
        </w:rPr>
        <w:t xml:space="preserve">(d)), </w:t>
      </w:r>
      <w:r>
        <w:rPr>
          <w:rStyle w:val="AttributeTok"/>
        </w:rPr>
        <w:t xml:space="preserve">nv =</w:t>
      </w:r>
      <w:r>
        <w:rPr>
          <w:rStyle w:val="NormalTok"/>
        </w:rPr>
        <w:t xml:space="preserve"> </w:t>
      </w:r>
      <w:r>
        <w:rPr>
          <w:rStyle w:val="DecValTok"/>
        </w:rPr>
        <w:t xml:space="preserve">1</w:t>
      </w:r>
      <w:r>
        <w:rPr>
          <w:rStyle w:val="NormalTok"/>
        </w:rPr>
        <w:t xml:space="preserve">, </w:t>
      </w:r>
      <w:r>
        <w:rPr>
          <w:rStyle w:val="AttributeTok"/>
        </w:rPr>
        <w:t xml:space="preserve">v =</w:t>
      </w:r>
      <w:r>
        <w:rPr>
          <w:rStyle w:val="NormalTok"/>
        </w:rPr>
        <w:t xml:space="preserve"> </w:t>
      </w:r>
      <w:r>
        <w:rPr>
          <w:rStyle w:val="FunctionTok"/>
        </w:rPr>
        <w:t xml:space="preserve">rep</w:t>
      </w:r>
      <w:r>
        <w:rPr>
          <w:rStyle w:val="NormalTok"/>
        </w:rPr>
        <w:t xml:space="preserve">(</w:t>
      </w:r>
      <w:r>
        <w:rPr>
          <w:rStyle w:val="DecValTok"/>
        </w:rPr>
        <w:t xml:space="preserve">1</w:t>
      </w:r>
      <w:r>
        <w:rPr>
          <w:rStyle w:val="NormalTok"/>
        </w:rPr>
        <w:t xml:space="preserve">, </w:t>
      </w:r>
      <w:r>
        <w:rPr>
          <w:rStyle w:val="FunctionTok"/>
        </w:rPr>
        <w:t xml:space="preserve">nrow</w:t>
      </w:r>
      <w:r>
        <w:rPr>
          <w:rStyle w:val="NormalTok"/>
        </w:rPr>
        <w:t xml:space="preserve">(d)))</w:t>
      </w:r>
      <w:r>
        <w:br/>
      </w:r>
      <w:r>
        <w:rPr>
          <w:rStyle w:val="NormalTok"/>
        </w:rPr>
        <w:t xml:space="preserve">fits[[</w:t>
      </w:r>
      <w:r>
        <w:rPr>
          <w:rStyle w:val="DecValTok"/>
        </w:rPr>
        <w:t xml:space="preserve">3</w:t>
      </w:r>
      <w:r>
        <w:rPr>
          <w:rStyle w:val="NormalTok"/>
        </w:rPr>
        <w:t xml:space="preserve">]] </w:t>
      </w:r>
      <w:r>
        <w:rPr>
          <w:rStyle w:val="OtherTok"/>
        </w:rPr>
        <w:t xml:space="preserve">&lt;-</w:t>
      </w:r>
      <w:r>
        <w:rPr>
          <w:rStyle w:val="NormalTok"/>
        </w:rPr>
        <w:t xml:space="preserve"> </w:t>
      </w:r>
      <w:r>
        <w:rPr>
          <w:rStyle w:val="FunctionTok"/>
        </w:rPr>
        <w:t xml:space="preserve">sampling</w:t>
      </w:r>
      <w:r>
        <w:rPr>
          <w:rStyle w:val="NormalTok"/>
        </w:rPr>
        <w:t xml:space="preserve">(NegBinGrouped, stan_data, </w:t>
      </w:r>
      <w:r>
        <w:rPr>
          <w:rStyle w:val="AttributeTok"/>
        </w:rPr>
        <w:t xml:space="preserve">iter =</w:t>
      </w:r>
      <w:r>
        <w:rPr>
          <w:rStyle w:val="NormalTok"/>
        </w:rPr>
        <w:t xml:space="preserve"> </w:t>
      </w:r>
      <w:r>
        <w:rPr>
          <w:rStyle w:val="DecValTok"/>
        </w:rPr>
        <w:t xml:space="preserve">20000</w:t>
      </w:r>
      <w:r>
        <w:rPr>
          <w:rStyle w:val="NormalTok"/>
        </w:rPr>
        <w:t xml:space="preserve">, </w:t>
      </w:r>
      <w:r>
        <w:rPr>
          <w:rStyle w:val="AttributeTok"/>
        </w:rPr>
        <w:t xml:space="preserve">chains =</w:t>
      </w:r>
      <w:r>
        <w:rPr>
          <w:rStyle w:val="NormalTok"/>
        </w:rPr>
        <w:t xml:space="preserve"> mycores)</w:t>
      </w:r>
    </w:p>
    <w:p>
      <w:pPr>
        <w:pStyle w:val="SourceCode"/>
      </w:pPr>
      <w:r>
        <w:rPr>
          <w:rStyle w:val="NormalTok"/>
        </w:rPr>
        <w:t xml:space="preserve">draws </w:t>
      </w:r>
      <w:r>
        <w:rPr>
          <w:rStyle w:val="OtherTok"/>
        </w:rPr>
        <w:t xml:space="preserve">&lt;-</w:t>
      </w:r>
      <w:r>
        <w:rPr>
          <w:rStyle w:val="NormalTok"/>
        </w:rPr>
        <w:t xml:space="preserve"> </w:t>
      </w:r>
      <w:r>
        <w:rPr>
          <w:rStyle w:val="FunctionTok"/>
        </w:rPr>
        <w:t xml:space="preserve">extract</w:t>
      </w:r>
      <w:r>
        <w:rPr>
          <w:rStyle w:val="NormalTok"/>
        </w:rPr>
        <w:t xml:space="preserve">(fits[[</w:t>
      </w:r>
      <w:r>
        <w:rPr>
          <w:rStyle w:val="DecValTok"/>
        </w:rPr>
        <w:t xml:space="preserve">3</w:t>
      </w:r>
      <w:r>
        <w:rPr>
          <w:rStyle w:val="NormalTok"/>
        </w:rPr>
        <w:t xml:space="preserve">]])</w:t>
      </w:r>
      <w:r>
        <w:br/>
      </w:r>
      <w:r>
        <w:rPr>
          <w:rStyle w:val="FunctionTok"/>
        </w:rPr>
        <w:t xml:space="preserve">kable</w:t>
      </w:r>
      <w:r>
        <w:rPr>
          <w:rStyle w:val="NormalTok"/>
        </w:rPr>
        <w:t xml:space="preserve">(</w:t>
      </w:r>
      <w:r>
        <w:rPr>
          <w:rStyle w:val="FunctionTok"/>
        </w:rPr>
        <w:t xml:space="preserve">round</w:t>
      </w:r>
      <w:r>
        <w:rPr>
          <w:rStyle w:val="NormalTok"/>
        </w:rPr>
        <w:t xml:space="preserve">(</w:t>
      </w:r>
      <w:r>
        <w:rPr>
          <w:rStyle w:val="FunctionTok"/>
        </w:rPr>
        <w:t xml:space="preserve">summary</w:t>
      </w:r>
      <w:r>
        <w:rPr>
          <w:rStyle w:val="NormalTok"/>
        </w:rPr>
        <w:t xml:space="preserve">(fits[[</w:t>
      </w:r>
      <w:r>
        <w:rPr>
          <w:rStyle w:val="DecValTok"/>
        </w:rPr>
        <w:t xml:space="preserve">3</w:t>
      </w:r>
      <w:r>
        <w:rPr>
          <w:rStyle w:val="NormalTok"/>
        </w:rPr>
        <w:t xml:space="preserve">]])</w:t>
      </w:r>
      <w:r>
        <w:rPr>
          <w:rStyle w:val="SpecialCharTok"/>
        </w:rPr>
        <w:t xml:space="preserve">$</w:t>
      </w:r>
      <w:r>
        <w:rPr>
          <w:rStyle w:val="NormalTok"/>
        </w:rPr>
        <w:t xml:space="preserve">summary[</w:t>
      </w:r>
      <w:r>
        <w:rPr>
          <w:rStyle w:val="DecValTok"/>
        </w:rPr>
        <w:t xml:space="preserve">1</w:t>
      </w:r>
      <w:r>
        <w:rPr>
          <w:rStyle w:val="SpecialCharTok"/>
        </w:rPr>
        <w:t xml:space="preserve">:</w:t>
      </w:r>
      <w:r>
        <w:rPr>
          <w:rStyle w:val="DecValTok"/>
        </w:rPr>
        <w:t xml:space="preserve">4</w:t>
      </w:r>
      <w:r>
        <w:rPr>
          <w:rStyle w:val="NormalTok"/>
        </w:rPr>
        <w:t xml:space="preserve">,],</w:t>
      </w:r>
      <w:r>
        <w:rPr>
          <w:rStyle w:val="DecValTok"/>
        </w:rPr>
        <w:t xml:space="preserve">3</w:t>
      </w:r>
      <w:r>
        <w:rPr>
          <w:rStyle w:val="NormalTok"/>
        </w:rPr>
        <w:t xml:space="preserve">))</w:t>
      </w:r>
    </w:p>
    <w:tbl>
      <w:tblPr>
        <w:tblStyle w:val="Table"/>
        <w:tblW w:type="auto" w:w="0"/>
        <w:tblLook w:firstRow="1" w:lastRow="0" w:firstColumn="0" w:lastColumn="0" w:noHBand="0" w:noVBand="0" w:val="0020"/>
      </w:tblPr>
      <w:tblGrid>
        <w:gridCol w:w="720"/>
        <w:gridCol w:w="720"/>
        <w:gridCol w:w="720"/>
        <w:gridCol w:w="720"/>
        <w:gridCol w:w="720"/>
        <w:gridCol w:w="720"/>
        <w:gridCol w:w="720"/>
        <w:gridCol w:w="720"/>
        <w:gridCol w:w="720"/>
        <w:gridCol w:w="720"/>
        <w:gridCol w:w="720"/>
      </w:tblGrid>
      <w:tr>
        <w:trPr>
          <w:tblHeader w:val="true"/>
        </w:trPr>
        <w:tc>
          <w:tcPr/>
          <w:p>
            <w:pPr>
              <w:pStyle w:val="Compact"/>
            </w:pPr>
          </w:p>
        </w:tc>
        <w:tc>
          <w:tcPr/>
          <w:p>
            <w:pPr>
              <w:pStyle w:val="Compact"/>
              <w:jc w:val="right"/>
            </w:pPr>
            <w:r>
              <w:t xml:space="preserve">mean</w:t>
            </w:r>
          </w:p>
        </w:tc>
        <w:tc>
          <w:tcPr/>
          <w:p>
            <w:pPr>
              <w:pStyle w:val="Compact"/>
              <w:jc w:val="right"/>
            </w:pPr>
            <w:r>
              <w:t xml:space="preserve">se_mean</w:t>
            </w:r>
          </w:p>
        </w:tc>
        <w:tc>
          <w:tcPr/>
          <w:p>
            <w:pPr>
              <w:pStyle w:val="Compact"/>
              <w:jc w:val="right"/>
            </w:pPr>
            <w:r>
              <w:t xml:space="preserve">sd</w:t>
            </w:r>
          </w:p>
        </w:tc>
        <w:tc>
          <w:tcPr/>
          <w:p>
            <w:pPr>
              <w:pStyle w:val="Compact"/>
              <w:jc w:val="right"/>
            </w:pPr>
            <w:r>
              <w:t xml:space="preserve">2.5%</w:t>
            </w:r>
          </w:p>
        </w:tc>
        <w:tc>
          <w:tcPr/>
          <w:p>
            <w:pPr>
              <w:pStyle w:val="Compact"/>
              <w:jc w:val="right"/>
            </w:pPr>
            <w:r>
              <w:t xml:space="preserve">25%</w:t>
            </w:r>
          </w:p>
        </w:tc>
        <w:tc>
          <w:tcPr/>
          <w:p>
            <w:pPr>
              <w:pStyle w:val="Compact"/>
              <w:jc w:val="right"/>
            </w:pPr>
            <w:r>
              <w:t xml:space="preserve">50%</w:t>
            </w:r>
          </w:p>
        </w:tc>
        <w:tc>
          <w:tcPr/>
          <w:p>
            <w:pPr>
              <w:pStyle w:val="Compact"/>
              <w:jc w:val="right"/>
            </w:pPr>
            <w:r>
              <w:t xml:space="preserve">75%</w:t>
            </w:r>
          </w:p>
        </w:tc>
        <w:tc>
          <w:tcPr/>
          <w:p>
            <w:pPr>
              <w:pStyle w:val="Compact"/>
              <w:jc w:val="right"/>
            </w:pPr>
            <w:r>
              <w:t xml:space="preserve">97.5%</w:t>
            </w:r>
          </w:p>
        </w:tc>
        <w:tc>
          <w:tcPr/>
          <w:p>
            <w:pPr>
              <w:pStyle w:val="Compact"/>
              <w:jc w:val="right"/>
            </w:pPr>
            <w:r>
              <w:t xml:space="preserve">n_eff</w:t>
            </w:r>
          </w:p>
        </w:tc>
        <w:tc>
          <w:tcPr/>
          <w:p>
            <w:pPr>
              <w:pStyle w:val="Compact"/>
              <w:jc w:val="right"/>
            </w:pPr>
            <w:r>
              <w:t xml:space="preserve">Rhat</w:t>
            </w:r>
          </w:p>
        </w:tc>
      </w:tr>
      <w:tr>
        <w:tc>
          <w:tcPr/>
          <w:p>
            <w:pPr>
              <w:pStyle w:val="Compact"/>
              <w:jc w:val="left"/>
            </w:pPr>
            <w:r>
              <w:t xml:space="preserve">alpha[1]</w:t>
            </w:r>
          </w:p>
        </w:tc>
        <w:tc>
          <w:tcPr/>
          <w:p>
            <w:pPr>
              <w:pStyle w:val="Compact"/>
              <w:jc w:val="right"/>
            </w:pPr>
            <w:r>
              <w:t xml:space="preserve">7.153</w:t>
            </w:r>
          </w:p>
        </w:tc>
        <w:tc>
          <w:tcPr/>
          <w:p>
            <w:pPr>
              <w:pStyle w:val="Compact"/>
              <w:jc w:val="right"/>
            </w:pPr>
            <w:r>
              <w:t xml:space="preserve">0.001</w:t>
            </w:r>
          </w:p>
        </w:tc>
        <w:tc>
          <w:tcPr/>
          <w:p>
            <w:pPr>
              <w:pStyle w:val="Compact"/>
              <w:jc w:val="right"/>
            </w:pPr>
            <w:r>
              <w:t xml:space="preserve">0.095</w:t>
            </w:r>
          </w:p>
        </w:tc>
        <w:tc>
          <w:tcPr/>
          <w:p>
            <w:pPr>
              <w:pStyle w:val="Compact"/>
              <w:jc w:val="right"/>
            </w:pPr>
            <w:r>
              <w:t xml:space="preserve">6.971</w:t>
            </w:r>
          </w:p>
        </w:tc>
        <w:tc>
          <w:tcPr/>
          <w:p>
            <w:pPr>
              <w:pStyle w:val="Compact"/>
              <w:jc w:val="right"/>
            </w:pPr>
            <w:r>
              <w:t xml:space="preserve">7.088</w:t>
            </w:r>
          </w:p>
        </w:tc>
        <w:tc>
          <w:tcPr/>
          <w:p>
            <w:pPr>
              <w:pStyle w:val="Compact"/>
              <w:jc w:val="right"/>
            </w:pPr>
            <w:r>
              <w:t xml:space="preserve">7.151</w:t>
            </w:r>
          </w:p>
        </w:tc>
        <w:tc>
          <w:tcPr/>
          <w:p>
            <w:pPr>
              <w:pStyle w:val="Compact"/>
              <w:jc w:val="right"/>
            </w:pPr>
            <w:r>
              <w:t xml:space="preserve">7.216</w:t>
            </w:r>
          </w:p>
        </w:tc>
        <w:tc>
          <w:tcPr/>
          <w:p>
            <w:pPr>
              <w:pStyle w:val="Compact"/>
              <w:jc w:val="right"/>
            </w:pPr>
            <w:r>
              <w:t xml:space="preserve">7.346</w:t>
            </w:r>
          </w:p>
        </w:tc>
        <w:tc>
          <w:tcPr/>
          <w:p>
            <w:pPr>
              <w:pStyle w:val="Compact"/>
              <w:jc w:val="right"/>
            </w:pPr>
            <w:r>
              <w:t xml:space="preserve">24505.21</w:t>
            </w:r>
          </w:p>
        </w:tc>
        <w:tc>
          <w:tcPr/>
          <w:p>
            <w:pPr>
              <w:pStyle w:val="Compact"/>
              <w:jc w:val="right"/>
            </w:pPr>
            <w:r>
              <w:t xml:space="preserve">1</w:t>
            </w:r>
          </w:p>
        </w:tc>
      </w:tr>
      <w:tr>
        <w:tc>
          <w:tcPr/>
          <w:p>
            <w:pPr>
              <w:pStyle w:val="Compact"/>
              <w:jc w:val="left"/>
            </w:pPr>
            <w:r>
              <w:t xml:space="preserve">beta[1]</w:t>
            </w:r>
          </w:p>
        </w:tc>
        <w:tc>
          <w:tcPr/>
          <w:p>
            <w:pPr>
              <w:pStyle w:val="Compact"/>
              <w:jc w:val="right"/>
            </w:pPr>
            <w:r>
              <w:t xml:space="preserve">-1.053</w:t>
            </w:r>
          </w:p>
        </w:tc>
        <w:tc>
          <w:tcPr/>
          <w:p>
            <w:pPr>
              <w:pStyle w:val="Compact"/>
              <w:jc w:val="right"/>
            </w:pPr>
            <w:r>
              <w:t xml:space="preserve">0.000</w:t>
            </w:r>
          </w:p>
        </w:tc>
        <w:tc>
          <w:tcPr/>
          <w:p>
            <w:pPr>
              <w:pStyle w:val="Compact"/>
              <w:jc w:val="right"/>
            </w:pPr>
            <w:r>
              <w:t xml:space="preserve">0.046</w:t>
            </w:r>
          </w:p>
        </w:tc>
        <w:tc>
          <w:tcPr/>
          <w:p>
            <w:pPr>
              <w:pStyle w:val="Compact"/>
              <w:jc w:val="right"/>
            </w:pPr>
            <w:r>
              <w:t xml:space="preserve">-1.144</w:t>
            </w:r>
          </w:p>
        </w:tc>
        <w:tc>
          <w:tcPr/>
          <w:p>
            <w:pPr>
              <w:pStyle w:val="Compact"/>
              <w:jc w:val="right"/>
            </w:pPr>
            <w:r>
              <w:t xml:space="preserve">-1.084</w:t>
            </w:r>
          </w:p>
        </w:tc>
        <w:tc>
          <w:tcPr/>
          <w:p>
            <w:pPr>
              <w:pStyle w:val="Compact"/>
              <w:jc w:val="right"/>
            </w:pPr>
            <w:r>
              <w:t xml:space="preserve">-1.053</w:t>
            </w:r>
          </w:p>
        </w:tc>
        <w:tc>
          <w:tcPr/>
          <w:p>
            <w:pPr>
              <w:pStyle w:val="Compact"/>
              <w:jc w:val="right"/>
            </w:pPr>
            <w:r>
              <w:t xml:space="preserve">-1.022</w:t>
            </w:r>
          </w:p>
        </w:tc>
        <w:tc>
          <w:tcPr/>
          <w:p>
            <w:pPr>
              <w:pStyle w:val="Compact"/>
              <w:jc w:val="right"/>
            </w:pPr>
            <w:r>
              <w:t xml:space="preserve">-0.962</w:t>
            </w:r>
          </w:p>
        </w:tc>
        <w:tc>
          <w:tcPr/>
          <w:p>
            <w:pPr>
              <w:pStyle w:val="Compact"/>
              <w:jc w:val="right"/>
            </w:pPr>
            <w:r>
              <w:t xml:space="preserve">24951.10</w:t>
            </w:r>
          </w:p>
        </w:tc>
        <w:tc>
          <w:tcPr/>
          <w:p>
            <w:pPr>
              <w:pStyle w:val="Compact"/>
              <w:jc w:val="right"/>
            </w:pPr>
            <w:r>
              <w:t xml:space="preserve">1</w:t>
            </w:r>
          </w:p>
        </w:tc>
      </w:tr>
      <w:tr>
        <w:tc>
          <w:tcPr/>
          <w:p>
            <w:pPr>
              <w:pStyle w:val="Compact"/>
              <w:jc w:val="left"/>
            </w:pPr>
            <w:r>
              <w:t xml:space="preserve">phi[1]</w:t>
            </w:r>
          </w:p>
        </w:tc>
        <w:tc>
          <w:tcPr/>
          <w:p>
            <w:pPr>
              <w:pStyle w:val="Compact"/>
              <w:jc w:val="right"/>
            </w:pPr>
            <w:r>
              <w:t xml:space="preserve">1.445</w:t>
            </w:r>
          </w:p>
        </w:tc>
        <w:tc>
          <w:tcPr/>
          <w:p>
            <w:pPr>
              <w:pStyle w:val="Compact"/>
              <w:jc w:val="right"/>
            </w:pPr>
            <w:r>
              <w:t xml:space="preserve">0.001</w:t>
            </w:r>
          </w:p>
        </w:tc>
        <w:tc>
          <w:tcPr/>
          <w:p>
            <w:pPr>
              <w:pStyle w:val="Compact"/>
              <w:jc w:val="right"/>
            </w:pPr>
            <w:r>
              <w:t xml:space="preserve">0.170</w:t>
            </w:r>
          </w:p>
        </w:tc>
        <w:tc>
          <w:tcPr/>
          <w:p>
            <w:pPr>
              <w:pStyle w:val="Compact"/>
              <w:jc w:val="right"/>
            </w:pPr>
            <w:r>
              <w:t xml:space="preserve">1.137</w:t>
            </w:r>
          </w:p>
        </w:tc>
        <w:tc>
          <w:tcPr/>
          <w:p>
            <w:pPr>
              <w:pStyle w:val="Compact"/>
              <w:jc w:val="right"/>
            </w:pPr>
            <w:r>
              <w:t xml:space="preserve">1.326</w:t>
            </w:r>
          </w:p>
        </w:tc>
        <w:tc>
          <w:tcPr/>
          <w:p>
            <w:pPr>
              <w:pStyle w:val="Compact"/>
              <w:jc w:val="right"/>
            </w:pPr>
            <w:r>
              <w:t xml:space="preserve">1.438</w:t>
            </w:r>
          </w:p>
        </w:tc>
        <w:tc>
          <w:tcPr/>
          <w:p>
            <w:pPr>
              <w:pStyle w:val="Compact"/>
              <w:jc w:val="right"/>
            </w:pPr>
            <w:r>
              <w:t xml:space="preserve">1.556</w:t>
            </w:r>
          </w:p>
        </w:tc>
        <w:tc>
          <w:tcPr/>
          <w:p>
            <w:pPr>
              <w:pStyle w:val="Compact"/>
              <w:jc w:val="right"/>
            </w:pPr>
            <w:r>
              <w:t xml:space="preserve">1.799</w:t>
            </w:r>
          </w:p>
        </w:tc>
        <w:tc>
          <w:tcPr/>
          <w:p>
            <w:pPr>
              <w:pStyle w:val="Compact"/>
              <w:jc w:val="right"/>
            </w:pPr>
            <w:r>
              <w:t xml:space="preserve">25919.43</w:t>
            </w:r>
          </w:p>
        </w:tc>
        <w:tc>
          <w:tcPr/>
          <w:p>
            <w:pPr>
              <w:pStyle w:val="Compact"/>
              <w:jc w:val="right"/>
            </w:pPr>
            <w:r>
              <w:t xml:space="preserve">1</w:t>
            </w:r>
          </w:p>
        </w:tc>
      </w:tr>
      <w:tr>
        <w:tc>
          <w:tcPr/>
          <w:p>
            <w:pPr>
              <w:pStyle w:val="Compact"/>
              <w:jc w:val="left"/>
            </w:pPr>
            <w:r>
              <w:t xml:space="preserve">etas[1]</w:t>
            </w:r>
          </w:p>
        </w:tc>
        <w:tc>
          <w:tcPr/>
          <w:p>
            <w:pPr>
              <w:pStyle w:val="Compact"/>
              <w:jc w:val="right"/>
            </w:pPr>
            <w:r>
              <w:t xml:space="preserve">7.153</w:t>
            </w:r>
          </w:p>
        </w:tc>
        <w:tc>
          <w:tcPr/>
          <w:p>
            <w:pPr>
              <w:pStyle w:val="Compact"/>
              <w:jc w:val="right"/>
            </w:pPr>
            <w:r>
              <w:t xml:space="preserve">0.001</w:t>
            </w:r>
          </w:p>
        </w:tc>
        <w:tc>
          <w:tcPr/>
          <w:p>
            <w:pPr>
              <w:pStyle w:val="Compact"/>
              <w:jc w:val="right"/>
            </w:pPr>
            <w:r>
              <w:t xml:space="preserve">0.095</w:t>
            </w:r>
          </w:p>
        </w:tc>
        <w:tc>
          <w:tcPr/>
          <w:p>
            <w:pPr>
              <w:pStyle w:val="Compact"/>
              <w:jc w:val="right"/>
            </w:pPr>
            <w:r>
              <w:t xml:space="preserve">6.971</w:t>
            </w:r>
          </w:p>
        </w:tc>
        <w:tc>
          <w:tcPr/>
          <w:p>
            <w:pPr>
              <w:pStyle w:val="Compact"/>
              <w:jc w:val="right"/>
            </w:pPr>
            <w:r>
              <w:t xml:space="preserve">7.088</w:t>
            </w:r>
          </w:p>
        </w:tc>
        <w:tc>
          <w:tcPr/>
          <w:p>
            <w:pPr>
              <w:pStyle w:val="Compact"/>
              <w:jc w:val="right"/>
            </w:pPr>
            <w:r>
              <w:t xml:space="preserve">7.151</w:t>
            </w:r>
          </w:p>
        </w:tc>
        <w:tc>
          <w:tcPr/>
          <w:p>
            <w:pPr>
              <w:pStyle w:val="Compact"/>
              <w:jc w:val="right"/>
            </w:pPr>
            <w:r>
              <w:t xml:space="preserve">7.216</w:t>
            </w:r>
          </w:p>
        </w:tc>
        <w:tc>
          <w:tcPr/>
          <w:p>
            <w:pPr>
              <w:pStyle w:val="Compact"/>
              <w:jc w:val="right"/>
            </w:pPr>
            <w:r>
              <w:t xml:space="preserve">7.346</w:t>
            </w:r>
          </w:p>
        </w:tc>
        <w:tc>
          <w:tcPr/>
          <w:p>
            <w:pPr>
              <w:pStyle w:val="Compact"/>
              <w:jc w:val="right"/>
            </w:pPr>
            <w:r>
              <w:t xml:space="preserve">24505.21</w:t>
            </w:r>
          </w:p>
        </w:tc>
        <w:tc>
          <w:tcPr/>
          <w:p>
            <w:pPr>
              <w:pStyle w:val="Compact"/>
              <w:jc w:val="right"/>
            </w:pPr>
            <w:r>
              <w:t xml:space="preserve">1</w:t>
            </w:r>
          </w:p>
        </w:tc>
      </w:tr>
    </w:tbl>
    <w:bookmarkEnd w:id="36"/>
    <w:bookmarkStart w:id="37" w:name="fit-4-one-line-two-variances"/>
    <w:p>
      <w:pPr>
        <w:pStyle w:val="Heading3"/>
      </w:pPr>
      <w:r>
        <w:t xml:space="preserve">Fit 4: one line, two variances</w:t>
      </w:r>
    </w:p>
    <w:p>
      <w:pPr>
        <w:pStyle w:val="SourceCode"/>
      </w:pPr>
      <w:r>
        <w:rPr>
          <w:rStyle w:val="NormalTok"/>
        </w:rPr>
        <w:t xml:space="preserve">stan_data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n =</w:t>
      </w:r>
      <w:r>
        <w:rPr>
          <w:rStyle w:val="NormalTok"/>
        </w:rPr>
        <w:t xml:space="preserve"> </w:t>
      </w:r>
      <w:r>
        <w:rPr>
          <w:rStyle w:val="FunctionTok"/>
        </w:rPr>
        <w:t xml:space="preserve">nrow</w:t>
      </w:r>
      <w:r>
        <w:rPr>
          <w:rStyle w:val="NormalTok"/>
        </w:rPr>
        <w:t xml:space="preserve">(d), </w:t>
      </w:r>
      <w:r>
        <w:rPr>
          <w:rStyle w:val="AttributeTok"/>
        </w:rPr>
        <w:t xml:space="preserve">y =</w:t>
      </w:r>
      <w:r>
        <w:rPr>
          <w:rStyle w:val="NormalTok"/>
        </w:rPr>
        <w:t xml:space="preserve"> d</w:t>
      </w:r>
      <w:r>
        <w:rPr>
          <w:rStyle w:val="SpecialCharTok"/>
        </w:rPr>
        <w:t xml:space="preserve">$</w:t>
      </w:r>
      <w:r>
        <w:rPr>
          <w:rStyle w:val="NormalTok"/>
        </w:rPr>
        <w:t xml:space="preserve">Cookies, </w:t>
      </w:r>
      <w:r>
        <w:rPr>
          <w:rStyle w:val="AttributeTok"/>
        </w:rPr>
        <w:t xml:space="preserve">x =</w:t>
      </w:r>
      <w:r>
        <w:rPr>
          <w:rStyle w:val="NormalTok"/>
        </w:rPr>
        <w:t xml:space="preserve"> d</w:t>
      </w:r>
      <w:r>
        <w:rPr>
          <w:rStyle w:val="SpecialCharTok"/>
        </w:rPr>
        <w:t xml:space="preserve">$</w:t>
      </w:r>
      <w:r>
        <w:rPr>
          <w:rStyle w:val="NormalTok"/>
        </w:rPr>
        <w:t xml:space="preserve">sqrtClears, </w:t>
      </w:r>
      <w:r>
        <w:rPr>
          <w:rStyle w:val="AttributeTok"/>
        </w:rPr>
        <w:t xml:space="preserve">ng=</w:t>
      </w:r>
      <w:r>
        <w:rPr>
          <w:rStyle w:val="DecValTok"/>
        </w:rPr>
        <w:t xml:space="preserve">1</w:t>
      </w:r>
      <w:r>
        <w:rPr>
          <w:rStyle w:val="NormalTok"/>
        </w:rPr>
        <w:t xml:space="preserve">, </w:t>
      </w:r>
      <w:r>
        <w:rPr>
          <w:rStyle w:val="AttributeTok"/>
        </w:rPr>
        <w:t xml:space="preserve">g=</w:t>
      </w:r>
      <w:r>
        <w:rPr>
          <w:rStyle w:val="FunctionTok"/>
        </w:rPr>
        <w:t xml:space="preserve">rep</w:t>
      </w:r>
      <w:r>
        <w:rPr>
          <w:rStyle w:val="NormalTok"/>
        </w:rPr>
        <w:t xml:space="preserve">(</w:t>
      </w:r>
      <w:r>
        <w:rPr>
          <w:rStyle w:val="DecValTok"/>
        </w:rPr>
        <w:t xml:space="preserve">1</w:t>
      </w:r>
      <w:r>
        <w:rPr>
          <w:rStyle w:val="NormalTok"/>
        </w:rPr>
        <w:t xml:space="preserve">, </w:t>
      </w:r>
      <w:r>
        <w:rPr>
          <w:rStyle w:val="FunctionTok"/>
        </w:rPr>
        <w:t xml:space="preserve">nrow</w:t>
      </w:r>
      <w:r>
        <w:rPr>
          <w:rStyle w:val="NormalTok"/>
        </w:rPr>
        <w:t xml:space="preserve">(d)), </w:t>
      </w:r>
      <w:r>
        <w:rPr>
          <w:rStyle w:val="AttributeTok"/>
        </w:rPr>
        <w:t xml:space="preserve">nv =</w:t>
      </w:r>
      <w:r>
        <w:rPr>
          <w:rStyle w:val="NormalTok"/>
        </w:rPr>
        <w:t xml:space="preserve"> </w:t>
      </w:r>
      <w:r>
        <w:rPr>
          <w:rStyle w:val="FunctionTok"/>
        </w:rPr>
        <w:t xml:space="preserve">max</w:t>
      </w:r>
      <w:r>
        <w:rPr>
          <w:rStyle w:val="NormalTok"/>
        </w:rPr>
        <w:t xml:space="preserve">(d</w:t>
      </w:r>
      <w:r>
        <w:rPr>
          <w:rStyle w:val="SpecialCharTok"/>
        </w:rPr>
        <w:t xml:space="preserve">$</w:t>
      </w:r>
      <w:r>
        <w:rPr>
          <w:rStyle w:val="NormalTok"/>
        </w:rPr>
        <w:t xml:space="preserve">TrNum), </w:t>
      </w:r>
      <w:r>
        <w:rPr>
          <w:rStyle w:val="AttributeTok"/>
        </w:rPr>
        <w:t xml:space="preserve">v =</w:t>
      </w:r>
      <w:r>
        <w:rPr>
          <w:rStyle w:val="NormalTok"/>
        </w:rPr>
        <w:t xml:space="preserve"> d</w:t>
      </w:r>
      <w:r>
        <w:rPr>
          <w:rStyle w:val="SpecialCharTok"/>
        </w:rPr>
        <w:t xml:space="preserve">$</w:t>
      </w:r>
      <w:r>
        <w:rPr>
          <w:rStyle w:val="NormalTok"/>
        </w:rPr>
        <w:t xml:space="preserve">TrNum)</w:t>
      </w:r>
      <w:r>
        <w:br/>
      </w:r>
      <w:r>
        <w:rPr>
          <w:rStyle w:val="NormalTok"/>
        </w:rPr>
        <w:t xml:space="preserve">fits[[</w:t>
      </w:r>
      <w:r>
        <w:rPr>
          <w:rStyle w:val="DecValTok"/>
        </w:rPr>
        <w:t xml:space="preserve">4</w:t>
      </w:r>
      <w:r>
        <w:rPr>
          <w:rStyle w:val="NormalTok"/>
        </w:rPr>
        <w:t xml:space="preserve">]] </w:t>
      </w:r>
      <w:r>
        <w:rPr>
          <w:rStyle w:val="OtherTok"/>
        </w:rPr>
        <w:t xml:space="preserve">&lt;-</w:t>
      </w:r>
      <w:r>
        <w:rPr>
          <w:rStyle w:val="NormalTok"/>
        </w:rPr>
        <w:t xml:space="preserve"> </w:t>
      </w:r>
      <w:r>
        <w:rPr>
          <w:rStyle w:val="FunctionTok"/>
        </w:rPr>
        <w:t xml:space="preserve">sampling</w:t>
      </w:r>
      <w:r>
        <w:rPr>
          <w:rStyle w:val="NormalTok"/>
        </w:rPr>
        <w:t xml:space="preserve">(NegBinGrouped, stan_data, </w:t>
      </w:r>
      <w:r>
        <w:rPr>
          <w:rStyle w:val="AttributeTok"/>
        </w:rPr>
        <w:t xml:space="preserve">iter =</w:t>
      </w:r>
      <w:r>
        <w:rPr>
          <w:rStyle w:val="NormalTok"/>
        </w:rPr>
        <w:t xml:space="preserve"> </w:t>
      </w:r>
      <w:r>
        <w:rPr>
          <w:rStyle w:val="DecValTok"/>
        </w:rPr>
        <w:t xml:space="preserve">20000</w:t>
      </w:r>
      <w:r>
        <w:rPr>
          <w:rStyle w:val="NormalTok"/>
        </w:rPr>
        <w:t xml:space="preserve">, </w:t>
      </w:r>
      <w:r>
        <w:rPr>
          <w:rStyle w:val="AttributeTok"/>
        </w:rPr>
        <w:t xml:space="preserve">chains =</w:t>
      </w:r>
      <w:r>
        <w:rPr>
          <w:rStyle w:val="NormalTok"/>
        </w:rPr>
        <w:t xml:space="preserve"> mycores)</w:t>
      </w:r>
    </w:p>
    <w:p>
      <w:pPr>
        <w:pStyle w:val="SourceCode"/>
      </w:pPr>
      <w:r>
        <w:rPr>
          <w:rStyle w:val="NormalTok"/>
        </w:rPr>
        <w:t xml:space="preserve">draws </w:t>
      </w:r>
      <w:r>
        <w:rPr>
          <w:rStyle w:val="OtherTok"/>
        </w:rPr>
        <w:t xml:space="preserve">&lt;-</w:t>
      </w:r>
      <w:r>
        <w:rPr>
          <w:rStyle w:val="NormalTok"/>
        </w:rPr>
        <w:t xml:space="preserve"> </w:t>
      </w:r>
      <w:r>
        <w:rPr>
          <w:rStyle w:val="FunctionTok"/>
        </w:rPr>
        <w:t xml:space="preserve">extract</w:t>
      </w:r>
      <w:r>
        <w:rPr>
          <w:rStyle w:val="NormalTok"/>
        </w:rPr>
        <w:t xml:space="preserve">(fits[[</w:t>
      </w:r>
      <w:r>
        <w:rPr>
          <w:rStyle w:val="DecValTok"/>
        </w:rPr>
        <w:t xml:space="preserve">4</w:t>
      </w:r>
      <w:r>
        <w:rPr>
          <w:rStyle w:val="NormalTok"/>
        </w:rPr>
        <w:t xml:space="preserve">]])</w:t>
      </w:r>
      <w:r>
        <w:br/>
      </w:r>
      <w:r>
        <w:rPr>
          <w:rStyle w:val="FunctionTok"/>
        </w:rPr>
        <w:t xml:space="preserve">kable</w:t>
      </w:r>
      <w:r>
        <w:rPr>
          <w:rStyle w:val="NormalTok"/>
        </w:rPr>
        <w:t xml:space="preserve">(</w:t>
      </w:r>
      <w:r>
        <w:rPr>
          <w:rStyle w:val="FunctionTok"/>
        </w:rPr>
        <w:t xml:space="preserve">round</w:t>
      </w:r>
      <w:r>
        <w:rPr>
          <w:rStyle w:val="NormalTok"/>
        </w:rPr>
        <w:t xml:space="preserve">(</w:t>
      </w:r>
      <w:r>
        <w:rPr>
          <w:rStyle w:val="FunctionTok"/>
        </w:rPr>
        <w:t xml:space="preserve">summary</w:t>
      </w:r>
      <w:r>
        <w:rPr>
          <w:rStyle w:val="NormalTok"/>
        </w:rPr>
        <w:t xml:space="preserve">(fits[[</w:t>
      </w:r>
      <w:r>
        <w:rPr>
          <w:rStyle w:val="DecValTok"/>
        </w:rPr>
        <w:t xml:space="preserve">4</w:t>
      </w:r>
      <w:r>
        <w:rPr>
          <w:rStyle w:val="NormalTok"/>
        </w:rPr>
        <w:t xml:space="preserve">]])</w:t>
      </w:r>
      <w:r>
        <w:rPr>
          <w:rStyle w:val="SpecialCharTok"/>
        </w:rPr>
        <w:t xml:space="preserve">$</w:t>
      </w:r>
      <w:r>
        <w:rPr>
          <w:rStyle w:val="NormalTok"/>
        </w:rPr>
        <w:t xml:space="preserve">summary[</w:t>
      </w:r>
      <w:r>
        <w:rPr>
          <w:rStyle w:val="DecValTok"/>
        </w:rPr>
        <w:t xml:space="preserve">1</w:t>
      </w:r>
      <w:r>
        <w:rPr>
          <w:rStyle w:val="SpecialCharTok"/>
        </w:rPr>
        <w:t xml:space="preserve">:</w:t>
      </w:r>
      <w:r>
        <w:rPr>
          <w:rStyle w:val="DecValTok"/>
        </w:rPr>
        <w:t xml:space="preserve">5</w:t>
      </w:r>
      <w:r>
        <w:rPr>
          <w:rStyle w:val="NormalTok"/>
        </w:rPr>
        <w:t xml:space="preserve">,],</w:t>
      </w:r>
      <w:r>
        <w:rPr>
          <w:rStyle w:val="DecValTok"/>
        </w:rPr>
        <w:t xml:space="preserve">3</w:t>
      </w:r>
      <w:r>
        <w:rPr>
          <w:rStyle w:val="NormalTok"/>
        </w:rPr>
        <w:t xml:space="preserve">))</w:t>
      </w:r>
    </w:p>
    <w:tbl>
      <w:tblPr>
        <w:tblStyle w:val="Table"/>
        <w:tblW w:type="auto" w:w="0"/>
        <w:tblLook w:firstRow="1" w:lastRow="0" w:firstColumn="0" w:lastColumn="0" w:noHBand="0" w:noVBand="0" w:val="0020"/>
      </w:tblPr>
      <w:tblGrid>
        <w:gridCol w:w="720"/>
        <w:gridCol w:w="720"/>
        <w:gridCol w:w="720"/>
        <w:gridCol w:w="720"/>
        <w:gridCol w:w="720"/>
        <w:gridCol w:w="720"/>
        <w:gridCol w:w="720"/>
        <w:gridCol w:w="720"/>
        <w:gridCol w:w="720"/>
        <w:gridCol w:w="720"/>
        <w:gridCol w:w="720"/>
      </w:tblGrid>
      <w:tr>
        <w:trPr>
          <w:tblHeader w:val="true"/>
        </w:trPr>
        <w:tc>
          <w:tcPr/>
          <w:p>
            <w:pPr>
              <w:pStyle w:val="Compact"/>
            </w:pPr>
          </w:p>
        </w:tc>
        <w:tc>
          <w:tcPr/>
          <w:p>
            <w:pPr>
              <w:pStyle w:val="Compact"/>
              <w:jc w:val="right"/>
            </w:pPr>
            <w:r>
              <w:t xml:space="preserve">mean</w:t>
            </w:r>
          </w:p>
        </w:tc>
        <w:tc>
          <w:tcPr/>
          <w:p>
            <w:pPr>
              <w:pStyle w:val="Compact"/>
              <w:jc w:val="right"/>
            </w:pPr>
            <w:r>
              <w:t xml:space="preserve">se_mean</w:t>
            </w:r>
          </w:p>
        </w:tc>
        <w:tc>
          <w:tcPr/>
          <w:p>
            <w:pPr>
              <w:pStyle w:val="Compact"/>
              <w:jc w:val="right"/>
            </w:pPr>
            <w:r>
              <w:t xml:space="preserve">sd</w:t>
            </w:r>
          </w:p>
        </w:tc>
        <w:tc>
          <w:tcPr/>
          <w:p>
            <w:pPr>
              <w:pStyle w:val="Compact"/>
              <w:jc w:val="right"/>
            </w:pPr>
            <w:r>
              <w:t xml:space="preserve">2.5%</w:t>
            </w:r>
          </w:p>
        </w:tc>
        <w:tc>
          <w:tcPr/>
          <w:p>
            <w:pPr>
              <w:pStyle w:val="Compact"/>
              <w:jc w:val="right"/>
            </w:pPr>
            <w:r>
              <w:t xml:space="preserve">25%</w:t>
            </w:r>
          </w:p>
        </w:tc>
        <w:tc>
          <w:tcPr/>
          <w:p>
            <w:pPr>
              <w:pStyle w:val="Compact"/>
              <w:jc w:val="right"/>
            </w:pPr>
            <w:r>
              <w:t xml:space="preserve">50%</w:t>
            </w:r>
          </w:p>
        </w:tc>
        <w:tc>
          <w:tcPr/>
          <w:p>
            <w:pPr>
              <w:pStyle w:val="Compact"/>
              <w:jc w:val="right"/>
            </w:pPr>
            <w:r>
              <w:t xml:space="preserve">75%</w:t>
            </w:r>
          </w:p>
        </w:tc>
        <w:tc>
          <w:tcPr/>
          <w:p>
            <w:pPr>
              <w:pStyle w:val="Compact"/>
              <w:jc w:val="right"/>
            </w:pPr>
            <w:r>
              <w:t xml:space="preserve">97.5%</w:t>
            </w:r>
          </w:p>
        </w:tc>
        <w:tc>
          <w:tcPr/>
          <w:p>
            <w:pPr>
              <w:pStyle w:val="Compact"/>
              <w:jc w:val="right"/>
            </w:pPr>
            <w:r>
              <w:t xml:space="preserve">n_eff</w:t>
            </w:r>
          </w:p>
        </w:tc>
        <w:tc>
          <w:tcPr/>
          <w:p>
            <w:pPr>
              <w:pStyle w:val="Compact"/>
              <w:jc w:val="right"/>
            </w:pPr>
            <w:r>
              <w:t xml:space="preserve">Rhat</w:t>
            </w:r>
          </w:p>
        </w:tc>
      </w:tr>
      <w:tr>
        <w:tc>
          <w:tcPr/>
          <w:p>
            <w:pPr>
              <w:pStyle w:val="Compact"/>
              <w:jc w:val="left"/>
            </w:pPr>
            <w:r>
              <w:t xml:space="preserve">alpha[1]</w:t>
            </w:r>
          </w:p>
        </w:tc>
        <w:tc>
          <w:tcPr/>
          <w:p>
            <w:pPr>
              <w:pStyle w:val="Compact"/>
              <w:jc w:val="right"/>
            </w:pPr>
            <w:r>
              <w:t xml:space="preserve">7.168</w:t>
            </w:r>
          </w:p>
        </w:tc>
        <w:tc>
          <w:tcPr/>
          <w:p>
            <w:pPr>
              <w:pStyle w:val="Compact"/>
              <w:jc w:val="right"/>
            </w:pPr>
            <w:r>
              <w:t xml:space="preserve">0.000</w:t>
            </w:r>
          </w:p>
        </w:tc>
        <w:tc>
          <w:tcPr/>
          <w:p>
            <w:pPr>
              <w:pStyle w:val="Compact"/>
              <w:jc w:val="right"/>
            </w:pPr>
            <w:r>
              <w:t xml:space="preserve">0.087</w:t>
            </w:r>
          </w:p>
        </w:tc>
        <w:tc>
          <w:tcPr/>
          <w:p>
            <w:pPr>
              <w:pStyle w:val="Compact"/>
              <w:jc w:val="right"/>
            </w:pPr>
            <w:r>
              <w:t xml:space="preserve">7.001</w:t>
            </w:r>
          </w:p>
        </w:tc>
        <w:tc>
          <w:tcPr/>
          <w:p>
            <w:pPr>
              <w:pStyle w:val="Compact"/>
              <w:jc w:val="right"/>
            </w:pPr>
            <w:r>
              <w:t xml:space="preserve">7.109</w:t>
            </w:r>
          </w:p>
        </w:tc>
        <w:tc>
          <w:tcPr/>
          <w:p>
            <w:pPr>
              <w:pStyle w:val="Compact"/>
              <w:jc w:val="right"/>
            </w:pPr>
            <w:r>
              <w:t xml:space="preserve">7.167</w:t>
            </w:r>
          </w:p>
        </w:tc>
        <w:tc>
          <w:tcPr/>
          <w:p>
            <w:pPr>
              <w:pStyle w:val="Compact"/>
              <w:jc w:val="right"/>
            </w:pPr>
            <w:r>
              <w:t xml:space="preserve">7.226</w:t>
            </w:r>
          </w:p>
        </w:tc>
        <w:tc>
          <w:tcPr/>
          <w:p>
            <w:pPr>
              <w:pStyle w:val="Compact"/>
              <w:jc w:val="right"/>
            </w:pPr>
            <w:r>
              <w:t xml:space="preserve">7.342</w:t>
            </w:r>
          </w:p>
        </w:tc>
        <w:tc>
          <w:tcPr/>
          <w:p>
            <w:pPr>
              <w:pStyle w:val="Compact"/>
              <w:jc w:val="right"/>
            </w:pPr>
            <w:r>
              <w:t xml:space="preserve">32886.32</w:t>
            </w:r>
          </w:p>
        </w:tc>
        <w:tc>
          <w:tcPr/>
          <w:p>
            <w:pPr>
              <w:pStyle w:val="Compact"/>
              <w:jc w:val="right"/>
            </w:pPr>
            <w:r>
              <w:t xml:space="preserve">1</w:t>
            </w:r>
          </w:p>
        </w:tc>
      </w:tr>
      <w:tr>
        <w:tc>
          <w:tcPr/>
          <w:p>
            <w:pPr>
              <w:pStyle w:val="Compact"/>
              <w:jc w:val="left"/>
            </w:pPr>
            <w:r>
              <w:t xml:space="preserve">beta[1]</w:t>
            </w:r>
          </w:p>
        </w:tc>
        <w:tc>
          <w:tcPr/>
          <w:p>
            <w:pPr>
              <w:pStyle w:val="Compact"/>
              <w:jc w:val="right"/>
            </w:pPr>
            <w:r>
              <w:t xml:space="preserve">-1.042</w:t>
            </w:r>
          </w:p>
        </w:tc>
        <w:tc>
          <w:tcPr/>
          <w:p>
            <w:pPr>
              <w:pStyle w:val="Compact"/>
              <w:jc w:val="right"/>
            </w:pPr>
            <w:r>
              <w:t xml:space="preserve">0.000</w:t>
            </w:r>
          </w:p>
        </w:tc>
        <w:tc>
          <w:tcPr/>
          <w:p>
            <w:pPr>
              <w:pStyle w:val="Compact"/>
              <w:jc w:val="right"/>
            </w:pPr>
            <w:r>
              <w:t xml:space="preserve">0.043</w:t>
            </w:r>
          </w:p>
        </w:tc>
        <w:tc>
          <w:tcPr/>
          <w:p>
            <w:pPr>
              <w:pStyle w:val="Compact"/>
              <w:jc w:val="right"/>
            </w:pPr>
            <w:r>
              <w:t xml:space="preserve">-1.127</w:t>
            </w:r>
          </w:p>
        </w:tc>
        <w:tc>
          <w:tcPr/>
          <w:p>
            <w:pPr>
              <w:pStyle w:val="Compact"/>
              <w:jc w:val="right"/>
            </w:pPr>
            <w:r>
              <w:t xml:space="preserve">-1.071</w:t>
            </w:r>
          </w:p>
        </w:tc>
        <w:tc>
          <w:tcPr/>
          <w:p>
            <w:pPr>
              <w:pStyle w:val="Compact"/>
              <w:jc w:val="right"/>
            </w:pPr>
            <w:r>
              <w:t xml:space="preserve">-1.042</w:t>
            </w:r>
          </w:p>
        </w:tc>
        <w:tc>
          <w:tcPr/>
          <w:p>
            <w:pPr>
              <w:pStyle w:val="Compact"/>
              <w:jc w:val="right"/>
            </w:pPr>
            <w:r>
              <w:t xml:space="preserve">-1.013</w:t>
            </w:r>
          </w:p>
        </w:tc>
        <w:tc>
          <w:tcPr/>
          <w:p>
            <w:pPr>
              <w:pStyle w:val="Compact"/>
              <w:jc w:val="right"/>
            </w:pPr>
            <w:r>
              <w:t xml:space="preserve">-0.957</w:t>
            </w:r>
          </w:p>
        </w:tc>
        <w:tc>
          <w:tcPr/>
          <w:p>
            <w:pPr>
              <w:pStyle w:val="Compact"/>
              <w:jc w:val="right"/>
            </w:pPr>
            <w:r>
              <w:t xml:space="preserve">33057.28</w:t>
            </w:r>
          </w:p>
        </w:tc>
        <w:tc>
          <w:tcPr/>
          <w:p>
            <w:pPr>
              <w:pStyle w:val="Compact"/>
              <w:jc w:val="right"/>
            </w:pPr>
            <w:r>
              <w:t xml:space="preserve">1</w:t>
            </w:r>
          </w:p>
        </w:tc>
      </w:tr>
      <w:tr>
        <w:tc>
          <w:tcPr/>
          <w:p>
            <w:pPr>
              <w:pStyle w:val="Compact"/>
              <w:jc w:val="left"/>
            </w:pPr>
            <w:r>
              <w:t xml:space="preserve">phi[1]</w:t>
            </w:r>
          </w:p>
        </w:tc>
        <w:tc>
          <w:tcPr/>
          <w:p>
            <w:pPr>
              <w:pStyle w:val="Compact"/>
              <w:jc w:val="right"/>
            </w:pPr>
            <w:r>
              <w:t xml:space="preserve">1.106</w:t>
            </w:r>
          </w:p>
        </w:tc>
        <w:tc>
          <w:tcPr/>
          <w:p>
            <w:pPr>
              <w:pStyle w:val="Compact"/>
              <w:jc w:val="right"/>
            </w:pPr>
            <w:r>
              <w:t xml:space="preserve">0.001</w:t>
            </w:r>
          </w:p>
        </w:tc>
        <w:tc>
          <w:tcPr/>
          <w:p>
            <w:pPr>
              <w:pStyle w:val="Compact"/>
              <w:jc w:val="right"/>
            </w:pPr>
            <w:r>
              <w:t xml:space="preserve">0.174</w:t>
            </w:r>
          </w:p>
        </w:tc>
        <w:tc>
          <w:tcPr/>
          <w:p>
            <w:pPr>
              <w:pStyle w:val="Compact"/>
              <w:jc w:val="right"/>
            </w:pPr>
            <w:r>
              <w:t xml:space="preserve">0.795</w:t>
            </w:r>
          </w:p>
        </w:tc>
        <w:tc>
          <w:tcPr/>
          <w:p>
            <w:pPr>
              <w:pStyle w:val="Compact"/>
              <w:jc w:val="right"/>
            </w:pPr>
            <w:r>
              <w:t xml:space="preserve">0.983</w:t>
            </w:r>
          </w:p>
        </w:tc>
        <w:tc>
          <w:tcPr/>
          <w:p>
            <w:pPr>
              <w:pStyle w:val="Compact"/>
              <w:jc w:val="right"/>
            </w:pPr>
            <w:r>
              <w:t xml:space="preserve">1.096</w:t>
            </w:r>
          </w:p>
        </w:tc>
        <w:tc>
          <w:tcPr/>
          <w:p>
            <w:pPr>
              <w:pStyle w:val="Compact"/>
              <w:jc w:val="right"/>
            </w:pPr>
            <w:r>
              <w:t xml:space="preserve">1.218</w:t>
            </w:r>
          </w:p>
        </w:tc>
        <w:tc>
          <w:tcPr/>
          <w:p>
            <w:pPr>
              <w:pStyle w:val="Compact"/>
              <w:jc w:val="right"/>
            </w:pPr>
            <w:r>
              <w:t xml:space="preserve">1.475</w:t>
            </w:r>
          </w:p>
        </w:tc>
        <w:tc>
          <w:tcPr/>
          <w:p>
            <w:pPr>
              <w:pStyle w:val="Compact"/>
              <w:jc w:val="right"/>
            </w:pPr>
            <w:r>
              <w:t xml:space="preserve">40223.53</w:t>
            </w:r>
          </w:p>
        </w:tc>
        <w:tc>
          <w:tcPr/>
          <w:p>
            <w:pPr>
              <w:pStyle w:val="Compact"/>
              <w:jc w:val="right"/>
            </w:pPr>
            <w:r>
              <w:t xml:space="preserve">1</w:t>
            </w:r>
          </w:p>
        </w:tc>
      </w:tr>
      <w:tr>
        <w:tc>
          <w:tcPr/>
          <w:p>
            <w:pPr>
              <w:pStyle w:val="Compact"/>
              <w:jc w:val="left"/>
            </w:pPr>
            <w:r>
              <w:t xml:space="preserve">phi[2]</w:t>
            </w:r>
          </w:p>
        </w:tc>
        <w:tc>
          <w:tcPr/>
          <w:p>
            <w:pPr>
              <w:pStyle w:val="Compact"/>
              <w:jc w:val="right"/>
            </w:pPr>
            <w:r>
              <w:t xml:space="preserve">2.413</w:t>
            </w:r>
          </w:p>
        </w:tc>
        <w:tc>
          <w:tcPr/>
          <w:p>
            <w:pPr>
              <w:pStyle w:val="Compact"/>
              <w:jc w:val="right"/>
            </w:pPr>
            <w:r>
              <w:t xml:space="preserve">0.002</w:t>
            </w:r>
          </w:p>
        </w:tc>
        <w:tc>
          <w:tcPr/>
          <w:p>
            <w:pPr>
              <w:pStyle w:val="Compact"/>
              <w:jc w:val="right"/>
            </w:pPr>
            <w:r>
              <w:t xml:space="preserve">0.433</w:t>
            </w:r>
          </w:p>
        </w:tc>
        <w:tc>
          <w:tcPr/>
          <w:p>
            <w:pPr>
              <w:pStyle w:val="Compact"/>
              <w:jc w:val="right"/>
            </w:pPr>
            <w:r>
              <w:t xml:space="preserve">1.643</w:t>
            </w:r>
          </w:p>
        </w:tc>
        <w:tc>
          <w:tcPr/>
          <w:p>
            <w:pPr>
              <w:pStyle w:val="Compact"/>
              <w:jc w:val="right"/>
            </w:pPr>
            <w:r>
              <w:t xml:space="preserve">2.108</w:t>
            </w:r>
          </w:p>
        </w:tc>
        <w:tc>
          <w:tcPr/>
          <w:p>
            <w:pPr>
              <w:pStyle w:val="Compact"/>
              <w:jc w:val="right"/>
            </w:pPr>
            <w:r>
              <w:t xml:space="preserve">2.385</w:t>
            </w:r>
          </w:p>
        </w:tc>
        <w:tc>
          <w:tcPr/>
          <w:p>
            <w:pPr>
              <w:pStyle w:val="Compact"/>
              <w:jc w:val="right"/>
            </w:pPr>
            <w:r>
              <w:t xml:space="preserve">2.690</w:t>
            </w:r>
          </w:p>
        </w:tc>
        <w:tc>
          <w:tcPr/>
          <w:p>
            <w:pPr>
              <w:pStyle w:val="Compact"/>
              <w:jc w:val="right"/>
            </w:pPr>
            <w:r>
              <w:t xml:space="preserve">3.341</w:t>
            </w:r>
          </w:p>
        </w:tc>
        <w:tc>
          <w:tcPr/>
          <w:p>
            <w:pPr>
              <w:pStyle w:val="Compact"/>
              <w:jc w:val="right"/>
            </w:pPr>
            <w:r>
              <w:t xml:space="preserve">37348.97</w:t>
            </w:r>
          </w:p>
        </w:tc>
        <w:tc>
          <w:tcPr/>
          <w:p>
            <w:pPr>
              <w:pStyle w:val="Compact"/>
              <w:jc w:val="right"/>
            </w:pPr>
            <w:r>
              <w:t xml:space="preserve">1</w:t>
            </w:r>
          </w:p>
        </w:tc>
      </w:tr>
      <w:tr>
        <w:tc>
          <w:tcPr/>
          <w:p>
            <w:pPr>
              <w:pStyle w:val="Compact"/>
              <w:jc w:val="left"/>
            </w:pPr>
            <w:r>
              <w:t xml:space="preserve">etas[1]</w:t>
            </w:r>
          </w:p>
        </w:tc>
        <w:tc>
          <w:tcPr/>
          <w:p>
            <w:pPr>
              <w:pStyle w:val="Compact"/>
              <w:jc w:val="right"/>
            </w:pPr>
            <w:r>
              <w:t xml:space="preserve">7.168</w:t>
            </w:r>
          </w:p>
        </w:tc>
        <w:tc>
          <w:tcPr/>
          <w:p>
            <w:pPr>
              <w:pStyle w:val="Compact"/>
              <w:jc w:val="right"/>
            </w:pPr>
            <w:r>
              <w:t xml:space="preserve">0.000</w:t>
            </w:r>
          </w:p>
        </w:tc>
        <w:tc>
          <w:tcPr/>
          <w:p>
            <w:pPr>
              <w:pStyle w:val="Compact"/>
              <w:jc w:val="right"/>
            </w:pPr>
            <w:r>
              <w:t xml:space="preserve">0.087</w:t>
            </w:r>
          </w:p>
        </w:tc>
        <w:tc>
          <w:tcPr/>
          <w:p>
            <w:pPr>
              <w:pStyle w:val="Compact"/>
              <w:jc w:val="right"/>
            </w:pPr>
            <w:r>
              <w:t xml:space="preserve">7.001</w:t>
            </w:r>
          </w:p>
        </w:tc>
        <w:tc>
          <w:tcPr/>
          <w:p>
            <w:pPr>
              <w:pStyle w:val="Compact"/>
              <w:jc w:val="right"/>
            </w:pPr>
            <w:r>
              <w:t xml:space="preserve">7.109</w:t>
            </w:r>
          </w:p>
        </w:tc>
        <w:tc>
          <w:tcPr/>
          <w:p>
            <w:pPr>
              <w:pStyle w:val="Compact"/>
              <w:jc w:val="right"/>
            </w:pPr>
            <w:r>
              <w:t xml:space="preserve">7.167</w:t>
            </w:r>
          </w:p>
        </w:tc>
        <w:tc>
          <w:tcPr/>
          <w:p>
            <w:pPr>
              <w:pStyle w:val="Compact"/>
              <w:jc w:val="right"/>
            </w:pPr>
            <w:r>
              <w:t xml:space="preserve">7.226</w:t>
            </w:r>
          </w:p>
        </w:tc>
        <w:tc>
          <w:tcPr/>
          <w:p>
            <w:pPr>
              <w:pStyle w:val="Compact"/>
              <w:jc w:val="right"/>
            </w:pPr>
            <w:r>
              <w:t xml:space="preserve">7.342</w:t>
            </w:r>
          </w:p>
        </w:tc>
        <w:tc>
          <w:tcPr/>
          <w:p>
            <w:pPr>
              <w:pStyle w:val="Compact"/>
              <w:jc w:val="right"/>
            </w:pPr>
            <w:r>
              <w:t xml:space="preserve">32886.32</w:t>
            </w:r>
          </w:p>
        </w:tc>
        <w:tc>
          <w:tcPr/>
          <w:p>
            <w:pPr>
              <w:pStyle w:val="Compact"/>
              <w:jc w:val="right"/>
            </w:pPr>
            <w:r>
              <w:t xml:space="preserve">1</w:t>
            </w:r>
          </w:p>
        </w:tc>
      </w:tr>
    </w:tbl>
    <w:bookmarkEnd w:id="37"/>
    <w:bookmarkStart w:id="38" w:name="comparison"/>
    <w:p>
      <w:pPr>
        <w:pStyle w:val="Heading3"/>
      </w:pPr>
      <w:r>
        <w:t xml:space="preserve">Comparison</w:t>
      </w:r>
    </w:p>
    <w:p>
      <w:pPr>
        <w:pStyle w:val="FirstParagraph"/>
      </w:pPr>
      <w:r>
        <w:t xml:space="preserve">Here the models are compared using cross-validated information criteria.</w:t>
      </w:r>
    </w:p>
    <w:p>
      <w:pPr>
        <w:pStyle w:val="SourceCode"/>
      </w:pPr>
      <w:r>
        <w:rPr>
          <w:rStyle w:val="FunctionTok"/>
        </w:rPr>
        <w:t xml:space="preserve">library</w:t>
      </w:r>
      <w:r>
        <w:rPr>
          <w:rStyle w:val="NormalTok"/>
        </w:rPr>
        <w:t xml:space="preserve">(loo)</w:t>
      </w:r>
      <w:r>
        <w:br/>
      </w:r>
      <w:r>
        <w:rPr>
          <w:rStyle w:val="NormalTok"/>
        </w:rPr>
        <w:t xml:space="preserve">fits </w:t>
      </w:r>
      <w:r>
        <w:rPr>
          <w:rStyle w:val="SpecialCharTok"/>
        </w:rPr>
        <w:t xml:space="preserve">|</w:t>
      </w:r>
      <w:r>
        <w:rPr>
          <w:rStyle w:val="ErrorTok"/>
        </w:rPr>
        <w:t xml:space="preserve">&gt;</w:t>
      </w:r>
      <w:r>
        <w:rPr>
          <w:rStyle w:val="NormalTok"/>
        </w:rPr>
        <w:t xml:space="preserve"> </w:t>
      </w:r>
      <w:r>
        <w:rPr>
          <w:rStyle w:val="FunctionTok"/>
        </w:rPr>
        <w:t xml:space="preserve">lapply</w:t>
      </w:r>
      <w:r>
        <w:rPr>
          <w:rStyle w:val="NormalTok"/>
        </w:rPr>
        <w:t xml:space="preserve">(\(fit) {</w:t>
      </w:r>
      <w:r>
        <w:rPr>
          <w:rStyle w:val="FunctionTok"/>
        </w:rPr>
        <w:t xml:space="preserve">extract_log_lik</w:t>
      </w:r>
      <w:r>
        <w:rPr>
          <w:rStyle w:val="NormalTok"/>
        </w:rPr>
        <w:t xml:space="preserve">(fit, </w:t>
      </w:r>
      <w:r>
        <w:rPr>
          <w:rStyle w:val="AttributeTok"/>
        </w:rPr>
        <w:t xml:space="preserve">merge_chains =</w:t>
      </w:r>
      <w:r>
        <w:rPr>
          <w:rStyle w:val="NormalTok"/>
        </w:rPr>
        <w:t xml:space="preserve"> </w:t>
      </w:r>
      <w:r>
        <w:rPr>
          <w:rStyle w:val="ConstantTok"/>
        </w:rPr>
        <w:t xml:space="preserve">FALSE</w:t>
      </w:r>
      <w:r>
        <w:rPr>
          <w:rStyle w:val="NormalTok"/>
        </w:rPr>
        <w:t xml:space="preserve">)}) </w:t>
      </w:r>
      <w:r>
        <w:rPr>
          <w:rStyle w:val="OtherTok"/>
        </w:rPr>
        <w:t xml:space="preserve">-&gt;</w:t>
      </w:r>
      <w:r>
        <w:rPr>
          <w:rStyle w:val="NormalTok"/>
        </w:rPr>
        <w:t xml:space="preserve"> log_lik</w:t>
      </w:r>
      <w:r>
        <w:br/>
      </w:r>
      <w:r>
        <w:rPr>
          <w:rStyle w:val="NormalTok"/>
        </w:rPr>
        <w:t xml:space="preserve">log_lik </w:t>
      </w:r>
      <w:r>
        <w:rPr>
          <w:rStyle w:val="SpecialCharTok"/>
        </w:rPr>
        <w:t xml:space="preserve">|</w:t>
      </w:r>
      <w:r>
        <w:rPr>
          <w:rStyle w:val="ErrorTok"/>
        </w:rPr>
        <w:t xml:space="preserve">&gt;</w:t>
      </w:r>
      <w:r>
        <w:rPr>
          <w:rStyle w:val="NormalTok"/>
        </w:rPr>
        <w:t xml:space="preserve"> </w:t>
      </w:r>
      <w:r>
        <w:rPr>
          <w:rStyle w:val="FunctionTok"/>
        </w:rPr>
        <w:t xml:space="preserve">lapply</w:t>
      </w:r>
      <w:r>
        <w:rPr>
          <w:rStyle w:val="NormalTok"/>
        </w:rPr>
        <w:t xml:space="preserve">(\(ll) {</w:t>
      </w:r>
      <w:r>
        <w:rPr>
          <w:rStyle w:val="FunctionTok"/>
        </w:rPr>
        <w:t xml:space="preserve">relative_eff</w:t>
      </w:r>
      <w:r>
        <w:rPr>
          <w:rStyle w:val="NormalTok"/>
        </w:rPr>
        <w:t xml:space="preserve">(</w:t>
      </w:r>
      <w:r>
        <w:rPr>
          <w:rStyle w:val="FunctionTok"/>
        </w:rPr>
        <w:t xml:space="preserve">exp</w:t>
      </w:r>
      <w:r>
        <w:rPr>
          <w:rStyle w:val="NormalTok"/>
        </w:rPr>
        <w:t xml:space="preserve">(ll), </w:t>
      </w:r>
      <w:r>
        <w:rPr>
          <w:rStyle w:val="AttributeTok"/>
        </w:rPr>
        <w:t xml:space="preserve">cores =</w:t>
      </w:r>
      <w:r>
        <w:rPr>
          <w:rStyle w:val="NormalTok"/>
        </w:rPr>
        <w:t xml:space="preserve"> mycores)}) </w:t>
      </w:r>
      <w:r>
        <w:rPr>
          <w:rStyle w:val="OtherTok"/>
        </w:rPr>
        <w:t xml:space="preserve">-&gt;</w:t>
      </w:r>
      <w:r>
        <w:rPr>
          <w:rStyle w:val="NormalTok"/>
        </w:rPr>
        <w:t xml:space="preserve"> r_eff</w:t>
      </w:r>
      <w:r>
        <w:br/>
      </w:r>
      <w:r>
        <w:rPr>
          <w:rStyle w:val="NormalTok"/>
        </w:rPr>
        <w:t xml:space="preserve">fits </w:t>
      </w:r>
      <w:r>
        <w:rPr>
          <w:rStyle w:val="SpecialCharTok"/>
        </w:rPr>
        <w:t xml:space="preserve">|</w:t>
      </w:r>
      <w:r>
        <w:rPr>
          <w:rStyle w:val="ErrorTok"/>
        </w:rPr>
        <w:t xml:space="preserve">&gt;</w:t>
      </w:r>
      <w:r>
        <w:rPr>
          <w:rStyle w:val="NormalTok"/>
        </w:rPr>
        <w:t xml:space="preserve"> </w:t>
      </w:r>
      <w:r>
        <w:rPr>
          <w:rStyle w:val="FunctionTok"/>
        </w:rPr>
        <w:t xml:space="preserve">length</w:t>
      </w:r>
      <w:r>
        <w:rPr>
          <w:rStyle w:val="NormalTok"/>
        </w:rPr>
        <w:t xml:space="preserve">() </w:t>
      </w:r>
      <w:r>
        <w:rPr>
          <w:rStyle w:val="SpecialCharTok"/>
        </w:rPr>
        <w:t xml:space="preserve">|</w:t>
      </w:r>
      <w:r>
        <w:rPr>
          <w:rStyle w:val="ErrorTok"/>
        </w:rPr>
        <w:t xml:space="preserve">&gt;</w:t>
      </w:r>
      <w:r>
        <w:rPr>
          <w:rStyle w:val="NormalTok"/>
        </w:rPr>
        <w:t xml:space="preserve"> </w:t>
      </w:r>
      <w:r>
        <w:rPr>
          <w:rStyle w:val="FunctionTok"/>
        </w:rPr>
        <w:t xml:space="preserve">seq_len</w:t>
      </w:r>
      <w:r>
        <w:rPr>
          <w:rStyle w:val="NormalTok"/>
        </w:rPr>
        <w:t xml:space="preserve">() </w:t>
      </w:r>
      <w:r>
        <w:rPr>
          <w:rStyle w:val="SpecialCharTok"/>
        </w:rPr>
        <w:t xml:space="preserve">|</w:t>
      </w:r>
      <w:r>
        <w:rPr>
          <w:rStyle w:val="ErrorTok"/>
        </w:rPr>
        <w:t xml:space="preserve">&gt;</w:t>
      </w:r>
      <w:r>
        <w:rPr>
          <w:rStyle w:val="NormalTok"/>
        </w:rPr>
        <w:t xml:space="preserve"> </w:t>
      </w:r>
      <w:r>
        <w:rPr>
          <w:rStyle w:val="FunctionTok"/>
        </w:rPr>
        <w:t xml:space="preserve">lapply</w:t>
      </w:r>
      <w:r>
        <w:rPr>
          <w:rStyle w:val="NormalTok"/>
        </w:rPr>
        <w:t xml:space="preserve">(\(i) {</w:t>
      </w:r>
      <w:r>
        <w:rPr>
          <w:rStyle w:val="FunctionTok"/>
        </w:rPr>
        <w:t xml:space="preserve">loo</w:t>
      </w:r>
      <w:r>
        <w:rPr>
          <w:rStyle w:val="NormalTok"/>
        </w:rPr>
        <w:t xml:space="preserve">(log_lik[[i]], </w:t>
      </w:r>
      <w:r>
        <w:rPr>
          <w:rStyle w:val="AttributeTok"/>
        </w:rPr>
        <w:t xml:space="preserve">r_eff =</w:t>
      </w:r>
      <w:r>
        <w:rPr>
          <w:rStyle w:val="NormalTok"/>
        </w:rPr>
        <w:t xml:space="preserve"> r_eff[[i]], </w:t>
      </w:r>
      <w:r>
        <w:rPr>
          <w:rStyle w:val="AttributeTok"/>
        </w:rPr>
        <w:t xml:space="preserve">cores =</w:t>
      </w:r>
      <w:r>
        <w:rPr>
          <w:rStyle w:val="NormalTok"/>
        </w:rPr>
        <w:t xml:space="preserve"> mycores)}) </w:t>
      </w:r>
      <w:r>
        <w:rPr>
          <w:rStyle w:val="OtherTok"/>
        </w:rPr>
        <w:t xml:space="preserve">-&gt;</w:t>
      </w:r>
      <w:r>
        <w:rPr>
          <w:rStyle w:val="NormalTok"/>
        </w:rPr>
        <w:t xml:space="preserve"> loos</w:t>
      </w:r>
      <w:r>
        <w:br/>
      </w:r>
      <w:r>
        <w:rPr>
          <w:rStyle w:val="NormalTok"/>
        </w:rPr>
        <w:t xml:space="preserve">comp </w:t>
      </w:r>
      <w:r>
        <w:rPr>
          <w:rStyle w:val="OtherTok"/>
        </w:rPr>
        <w:t xml:space="preserve">&lt;-</w:t>
      </w:r>
      <w:r>
        <w:rPr>
          <w:rStyle w:val="NormalTok"/>
        </w:rPr>
        <w:t xml:space="preserve"> </w:t>
      </w:r>
      <w:r>
        <w:rPr>
          <w:rStyle w:val="FunctionTok"/>
        </w:rPr>
        <w:t xml:space="preserve">loo_compare</w:t>
      </w:r>
      <w:r>
        <w:rPr>
          <w:rStyle w:val="NormalTok"/>
        </w:rPr>
        <w:t xml:space="preserve">(loos)</w:t>
      </w:r>
      <w:r>
        <w:br/>
      </w:r>
      <w:r>
        <w:rPr>
          <w:rStyle w:val="FunctionTok"/>
        </w:rPr>
        <w:t xml:space="preserve">print</w:t>
      </w:r>
      <w:r>
        <w:rPr>
          <w:rStyle w:val="NormalTok"/>
        </w:rPr>
        <w:t xml:space="preserve">(comp, </w:t>
      </w:r>
      <w:r>
        <w:rPr>
          <w:rStyle w:val="AttributeTok"/>
        </w:rPr>
        <w:t xml:space="preserve">simplify=</w:t>
      </w:r>
      <w:r>
        <w:rPr>
          <w:rStyle w:val="ConstantTok"/>
        </w:rPr>
        <w:t xml:space="preserve">FALSE</w:t>
      </w:r>
      <w:r>
        <w:rPr>
          <w:rStyle w:val="NormalTok"/>
        </w:rPr>
        <w:t xml:space="preserve">)</w:t>
      </w:r>
    </w:p>
    <w:p>
      <w:pPr>
        <w:pStyle w:val="SourceCode"/>
      </w:pPr>
      <w:r>
        <w:rPr>
          <w:rStyle w:val="VerbatimChar"/>
        </w:rPr>
        <w:t xml:space="preserve">##        elpd_diff se_diff elpd_loo se_elpd_loo p_loo  se_p_loo looic  se_looic</w:t>
      </w:r>
      <w:r>
        <w:br/>
      </w:r>
      <w:r>
        <w:rPr>
          <w:rStyle w:val="VerbatimChar"/>
        </w:rPr>
        <w:t xml:space="preserve">## model4    0.0       0.0  -873.9     25.3         4.6    1.3   1747.8   50.7  </w:t>
      </w:r>
      <w:r>
        <w:br/>
      </w:r>
      <w:r>
        <w:rPr>
          <w:rStyle w:val="VerbatimChar"/>
        </w:rPr>
        <w:t xml:space="preserve">## model2   -0.4       1.6  -874.2     25.7         6.0    1.3   1748.5   51.4  </w:t>
      </w:r>
      <w:r>
        <w:br/>
      </w:r>
      <w:r>
        <w:rPr>
          <w:rStyle w:val="VerbatimChar"/>
        </w:rPr>
        <w:t xml:space="preserve">## model3   -3.9       3.3  -877.8     25.4         3.5    1.0   1755.5   50.8  </w:t>
      </w:r>
      <w:r>
        <w:br/>
      </w:r>
      <w:r>
        <w:rPr>
          <w:rStyle w:val="VerbatimChar"/>
        </w:rPr>
        <w:t xml:space="preserve">## model1   -4.5       3.6  -878.4     25.7         5.0    1.2   1756.7   51.4</w:t>
      </w:r>
    </w:p>
    <w:p>
      <w:pPr>
        <w:pStyle w:val="FirstParagraph"/>
      </w:pPr>
      <w:r>
        <w:t xml:space="preserve">The model with one line and two variances should be the most parsimonious, but all the models appear to be valid within prediction uncertainty (the IC values differ by less than 2 standard deviations).</w:t>
      </w:r>
    </w:p>
    <w:p>
      <w:pPr>
        <w:pStyle w:val="BodyText"/>
      </w:pPr>
      <w:r>
        <w:rPr>
          <w:bCs/>
          <w:b/>
        </w:rPr>
        <w:t xml:space="preserve">|| 20 marks for correctly bringing in the log likelihood generation and export OR 20 marks for implementing DIC calculations for both models OR 20 marks for any other valid approach such as Bayes factors. 5 marks for doing and explaining the comparison to say which model is most parsimonious. ||</w:t>
      </w:r>
    </w:p>
    <w:bookmarkEnd w:id="38"/>
    <w:bookmarkEnd w:id="39"/>
    <w:bookmarkStart w:id="41" w:name="part-5"/>
    <w:p>
      <w:pPr>
        <w:pStyle w:val="Heading2"/>
      </w:pPr>
      <w:r>
        <w:t xml:space="preserve">Part 5</w:t>
      </w:r>
    </w:p>
    <w:p>
      <w:pPr>
        <w:pStyle w:val="SourceCode"/>
      </w:pPr>
      <w:r>
        <w:rPr>
          <w:rStyle w:val="NormalTok"/>
        </w:rPr>
        <w:t xml:space="preserve">MyClears </w:t>
      </w:r>
      <w:r>
        <w:rPr>
          <w:rStyle w:val="OtherTok"/>
        </w:rPr>
        <w:t xml:space="preserve">&lt;-</w:t>
      </w:r>
      <w:r>
        <w:rPr>
          <w:rStyle w:val="NormalTok"/>
        </w:rPr>
        <w:t xml:space="preserve"> </w:t>
      </w:r>
      <w:r>
        <w:rPr>
          <w:rStyle w:val="DecValTok"/>
        </w:rPr>
        <w:t xml:space="preserve">2</w:t>
      </w:r>
      <w:r>
        <w:br/>
      </w:r>
      <w:r>
        <w:rPr>
          <w:rStyle w:val="NormalTok"/>
        </w:rPr>
        <w:t xml:space="preserve">MyCookies </w:t>
      </w:r>
      <w:r>
        <w:rPr>
          <w:rStyle w:val="OtherTok"/>
        </w:rPr>
        <w:t xml:space="preserve">&lt;-</w:t>
      </w:r>
      <w:r>
        <w:rPr>
          <w:rStyle w:val="NormalTok"/>
        </w:rPr>
        <w:t xml:space="preserve"> </w:t>
      </w:r>
      <w:r>
        <w:rPr>
          <w:rStyle w:val="DecValTok"/>
        </w:rPr>
        <w:t xml:space="preserve">815</w:t>
      </w:r>
      <w:r>
        <w:br/>
      </w:r>
      <w:r>
        <w:rPr>
          <w:rStyle w:val="NormalTok"/>
        </w:rPr>
        <w:t xml:space="preserve">MyTr </w:t>
      </w:r>
      <w:r>
        <w:rPr>
          <w:rStyle w:val="OtherTok"/>
        </w:rPr>
        <w:t xml:space="preserve">&lt;-</w:t>
      </w:r>
      <w:r>
        <w:rPr>
          <w:rStyle w:val="NormalTok"/>
        </w:rPr>
        <w:t xml:space="preserve"> </w:t>
      </w:r>
      <w:r>
        <w:rPr>
          <w:rStyle w:val="DecValTok"/>
        </w:rPr>
        <w:t xml:space="preserve">1</w:t>
      </w:r>
      <w:r>
        <w:rPr>
          <w:rStyle w:val="NormalTok"/>
        </w:rPr>
        <w:t xml:space="preserve"> </w:t>
      </w:r>
      <w:r>
        <w:rPr>
          <w:rStyle w:val="CommentTok"/>
        </w:rPr>
        <w:t xml:space="preserve"># No VPN</w:t>
      </w:r>
    </w:p>
    <w:p>
      <w:pPr>
        <w:pStyle w:val="FirstParagraph"/>
      </w:pPr>
      <w:r>
        <w:t xml:space="preserve">For my personal values I obtain a vector of predictions from the most parsimonious model</w:t>
      </w:r>
    </w:p>
    <w:p>
      <w:pPr>
        <w:pStyle w:val="SourceCode"/>
      </w:pPr>
      <w:r>
        <w:rPr>
          <w:rStyle w:val="NormalTok"/>
        </w:rPr>
        <w:t xml:space="preserve">CookiesMu </w:t>
      </w:r>
      <w:r>
        <w:rPr>
          <w:rStyle w:val="OtherTok"/>
        </w:rPr>
        <w:t xml:space="preserve">&lt;-</w:t>
      </w:r>
      <w:r>
        <w:rPr>
          <w:rStyle w:val="NormalTok"/>
        </w:rPr>
        <w:t xml:space="preserve"> </w:t>
      </w:r>
      <w:r>
        <w:rPr>
          <w:rStyle w:val="FunctionTok"/>
        </w:rPr>
        <w:t xml:space="preserve">exp</w:t>
      </w:r>
      <w:r>
        <w:rPr>
          <w:rStyle w:val="NormalTok"/>
        </w:rPr>
        <w:t xml:space="preserve">(draws</w:t>
      </w:r>
      <w:r>
        <w:rPr>
          <w:rStyle w:val="SpecialCharTok"/>
        </w:rPr>
        <w:t xml:space="preserve">$</w:t>
      </w:r>
      <w:r>
        <w:rPr>
          <w:rStyle w:val="NormalTok"/>
        </w:rPr>
        <w:t xml:space="preserve">beta[,MyTr] </w:t>
      </w:r>
      <w:r>
        <w:rPr>
          <w:rStyle w:val="SpecialCharTok"/>
        </w:rPr>
        <w:t xml:space="preserve">*</w:t>
      </w:r>
      <w:r>
        <w:rPr>
          <w:rStyle w:val="NormalTok"/>
        </w:rPr>
        <w:t xml:space="preserve"> </w:t>
      </w:r>
      <w:r>
        <w:rPr>
          <w:rStyle w:val="FunctionTok"/>
        </w:rPr>
        <w:t xml:space="preserve">sqrt</w:t>
      </w:r>
      <w:r>
        <w:rPr>
          <w:rStyle w:val="NormalTok"/>
        </w:rPr>
        <w:t xml:space="preserve">(MyClears) </w:t>
      </w:r>
      <w:r>
        <w:rPr>
          <w:rStyle w:val="SpecialCharTok"/>
        </w:rPr>
        <w:t xml:space="preserve">+</w:t>
      </w:r>
      <w:r>
        <w:rPr>
          <w:rStyle w:val="NormalTok"/>
        </w:rPr>
        <w:t xml:space="preserve"> draws</w:t>
      </w:r>
      <w:r>
        <w:rPr>
          <w:rStyle w:val="SpecialCharTok"/>
        </w:rPr>
        <w:t xml:space="preserve">$</w:t>
      </w:r>
      <w:r>
        <w:rPr>
          <w:rStyle w:val="NormalTok"/>
        </w:rPr>
        <w:t xml:space="preserve">alpha[,MyTr])</w:t>
      </w:r>
      <w:r>
        <w:br/>
      </w:r>
      <w:r>
        <w:rPr>
          <w:rStyle w:val="NormalTok"/>
        </w:rPr>
        <w:t xml:space="preserve">CookiesSims </w:t>
      </w:r>
      <w:r>
        <w:rPr>
          <w:rStyle w:val="OtherTok"/>
        </w:rPr>
        <w:t xml:space="preserve">&lt;-</w:t>
      </w:r>
      <w:r>
        <w:rPr>
          <w:rStyle w:val="NormalTok"/>
        </w:rPr>
        <w:t xml:space="preserve"> MASS</w:t>
      </w:r>
      <w:r>
        <w:rPr>
          <w:rStyle w:val="SpecialCharTok"/>
        </w:rPr>
        <w:t xml:space="preserve">::</w:t>
      </w:r>
      <w:r>
        <w:rPr>
          <w:rStyle w:val="FunctionTok"/>
        </w:rPr>
        <w:t xml:space="preserve">rnegbin</w:t>
      </w:r>
      <w:r>
        <w:rPr>
          <w:rStyle w:val="NormalTok"/>
        </w:rPr>
        <w:t xml:space="preserve">(nsims, CookiesMu, draws</w:t>
      </w:r>
      <w:r>
        <w:rPr>
          <w:rStyle w:val="SpecialCharTok"/>
        </w:rPr>
        <w:t xml:space="preserve">$</w:t>
      </w:r>
      <w:r>
        <w:rPr>
          <w:rStyle w:val="NormalTok"/>
        </w:rPr>
        <w:t xml:space="preserve">phi[,MyTr])</w:t>
      </w:r>
    </w:p>
    <w:p>
      <w:pPr>
        <w:pStyle w:val="FirstParagraph"/>
      </w:pPr>
      <w:r>
        <w:t xml:space="preserve">I plot the density and annotate the observed value</w:t>
      </w:r>
    </w:p>
    <w:p>
      <w:pPr>
        <w:pStyle w:val="SourceCode"/>
      </w:pPr>
      <w:r>
        <w:rPr>
          <w:rStyle w:val="NormalTok"/>
        </w:rPr>
        <w:t xml:space="preserve">p_value </w:t>
      </w:r>
      <w:r>
        <w:rPr>
          <w:rStyle w:val="OtherTok"/>
        </w:rPr>
        <w:t xml:space="preserve">&lt;-</w:t>
      </w:r>
      <w:r>
        <w:rPr>
          <w:rStyle w:val="NormalTok"/>
        </w:rPr>
        <w:t xml:space="preserve"> </w:t>
      </w:r>
      <w:r>
        <w:rPr>
          <w:rStyle w:val="FunctionTok"/>
        </w:rPr>
        <w:t xml:space="preserve">mean</w:t>
      </w:r>
      <w:r>
        <w:rPr>
          <w:rStyle w:val="NormalTok"/>
        </w:rPr>
        <w:t xml:space="preserve">(CookiesSims </w:t>
      </w:r>
      <w:r>
        <w:rPr>
          <w:rStyle w:val="SpecialCharTok"/>
        </w:rPr>
        <w:t xml:space="preserve">&gt;</w:t>
      </w:r>
      <w:r>
        <w:rPr>
          <w:rStyle w:val="NormalTok"/>
        </w:rPr>
        <w:t xml:space="preserve"> MyCookies)</w:t>
      </w:r>
      <w:r>
        <w:br/>
      </w:r>
      <w:r>
        <w:rPr>
          <w:rStyle w:val="NormalTok"/>
        </w:rPr>
        <w:t xml:space="preserve">MyPred </w:t>
      </w:r>
      <w:r>
        <w:rPr>
          <w:rStyle w:val="OtherTok"/>
        </w:rPr>
        <w:t xml:space="preserve">&lt;-</w:t>
      </w:r>
      <w:r>
        <w:rPr>
          <w:rStyle w:val="NormalTok"/>
        </w:rPr>
        <w:t xml:space="preserve"> </w:t>
      </w:r>
      <w:r>
        <w:rPr>
          <w:rStyle w:val="FunctionTok"/>
        </w:rPr>
        <w:t xml:space="preserve">mean</w:t>
      </w:r>
      <w:r>
        <w:rPr>
          <w:rStyle w:val="NormalTok"/>
        </w:rPr>
        <w:t xml:space="preserve">(CookiesSims)</w:t>
      </w:r>
      <w:r>
        <w:br/>
      </w:r>
      <w:r>
        <w:rPr>
          <w:rStyle w:val="FunctionTok"/>
        </w:rPr>
        <w:t xml:space="preserve">with</w:t>
      </w:r>
      <w:r>
        <w:rPr>
          <w:rStyle w:val="NormalTok"/>
        </w:rPr>
        <w:t xml:space="preserve">(</w:t>
      </w:r>
      <w:r>
        <w:rPr>
          <w:rStyle w:val="FunctionTok"/>
        </w:rPr>
        <w:t xml:space="preserve">density</w:t>
      </w:r>
      <w:r>
        <w:rPr>
          <w:rStyle w:val="NormalTok"/>
        </w:rPr>
        <w:t xml:space="preserve">(CookiesSims), </w:t>
      </w:r>
      <w:r>
        <w:rPr>
          <w:rStyle w:val="FunctionTok"/>
        </w:rPr>
        <w:t xml:space="preserve">data.frame</w:t>
      </w:r>
      <w:r>
        <w:rPr>
          <w:rStyle w:val="NormalTok"/>
        </w:rPr>
        <w:t xml:space="preserve">(</w:t>
      </w:r>
      <w:r>
        <w:rPr>
          <w:rStyle w:val="AttributeTok"/>
        </w:rPr>
        <w:t xml:space="preserve">Cookies =</w:t>
      </w:r>
      <w:r>
        <w:rPr>
          <w:rStyle w:val="NormalTok"/>
        </w:rPr>
        <w:t xml:space="preserve"> x, </w:t>
      </w:r>
      <w:r>
        <w:rPr>
          <w:rStyle w:val="AttributeTok"/>
        </w:rPr>
        <w:t xml:space="preserve">Density =</w:t>
      </w:r>
      <w:r>
        <w:rPr>
          <w:rStyle w:val="NormalTok"/>
        </w:rPr>
        <w:t xml:space="preserve"> y, </w:t>
      </w:r>
      <w:r>
        <w:rPr>
          <w:rStyle w:val="AttributeTok"/>
        </w:rPr>
        <w:t xml:space="preserve">key =</w:t>
      </w:r>
      <w:r>
        <w:rPr>
          <w:rStyle w:val="NormalTok"/>
        </w:rPr>
        <w:t xml:space="preserve"> y </w:t>
      </w:r>
      <w:r>
        <w:rPr>
          <w:rStyle w:val="SpecialCharTok"/>
        </w:rPr>
        <w:t xml:space="preserve">*</w:t>
      </w:r>
      <w:r>
        <w:rPr>
          <w:rStyle w:val="NormalTok"/>
        </w:rPr>
        <w:t xml:space="preserve"> (x </w:t>
      </w:r>
      <w:r>
        <w:rPr>
          <w:rStyle w:val="SpecialCharTok"/>
        </w:rPr>
        <w:t xml:space="preserve">&gt;</w:t>
      </w:r>
      <w:r>
        <w:rPr>
          <w:rStyle w:val="NormalTok"/>
        </w:rPr>
        <w:t xml:space="preserve"> MyCookies))) </w:t>
      </w:r>
      <w:r>
        <w:rPr>
          <w:rStyle w:val="SpecialCharTok"/>
        </w:rPr>
        <w:t xml:space="preserve">|</w:t>
      </w:r>
      <w:r>
        <w:rPr>
          <w:rStyle w:val="Erro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Cookies, </w:t>
      </w:r>
      <w:r>
        <w:rPr>
          <w:rStyle w:val="AttributeTok"/>
        </w:rPr>
        <w:t xml:space="preserve">y =</w:t>
      </w:r>
      <w:r>
        <w:rPr>
          <w:rStyle w:val="NormalTok"/>
        </w:rPr>
        <w:t xml:space="preserve"> Density)) </w:t>
      </w:r>
      <w:r>
        <w:rPr>
          <w:rStyle w:val="SpecialCharTok"/>
        </w:rPr>
        <w:t xml:space="preserve">+</w:t>
      </w:r>
      <w:r>
        <w:rPr>
          <w:rStyle w:val="NormalTok"/>
        </w:rPr>
        <w:t xml:space="preserve"> </w:t>
      </w:r>
      <w:r>
        <w:rPr>
          <w:rStyle w:val="FunctionTok"/>
        </w:rPr>
        <w:t xml:space="preserve">geom_line</w:t>
      </w:r>
      <w:r>
        <w:rPr>
          <w:rStyle w:val="NormalTok"/>
        </w:rPr>
        <w:t xml:space="preserve">(</w:t>
      </w:r>
      <w:r>
        <w:rPr>
          <w:rStyle w:val="AttributeTok"/>
        </w:rPr>
        <w:t xml:space="preserve">colour =</w:t>
      </w:r>
      <w:r>
        <w:rPr>
          <w:rStyle w:val="NormalTok"/>
        </w:rPr>
        <w:t xml:space="preserve"> </w:t>
      </w:r>
      <w:r>
        <w:rPr>
          <w:rStyle w:val="StringTok"/>
        </w:rPr>
        <w:t xml:space="preserve">'purple'</w:t>
      </w:r>
      <w:r>
        <w:rPr>
          <w:rStyle w:val="NormalTok"/>
        </w:rPr>
        <w:t xml:space="preserve">, </w:t>
      </w:r>
      <w:r>
        <w:rPr>
          <w:rStyle w:val="AttributeTok"/>
        </w:rPr>
        <w:t xml:space="preserve">size =</w:t>
      </w:r>
      <w:r>
        <w:rPr>
          <w:rStyle w:val="NormalTok"/>
        </w:rPr>
        <w:t xml:space="preserve"> </w:t>
      </w:r>
      <w:r>
        <w:rPr>
          <w:rStyle w:val="FloatTok"/>
        </w:rPr>
        <w:t xml:space="preserve">1.5</w:t>
      </w:r>
      <w:r>
        <w:rPr>
          <w:rStyle w:val="NormalTok"/>
        </w:rPr>
        <w:t xml:space="preserve">) </w:t>
      </w:r>
      <w:r>
        <w:rPr>
          <w:rStyle w:val="SpecialCharTok"/>
        </w:rPr>
        <w:t xml:space="preserve">+</w:t>
      </w:r>
      <w:r>
        <w:rPr>
          <w:rStyle w:val="NormalTok"/>
        </w:rPr>
        <w:t xml:space="preserve"> </w:t>
      </w:r>
      <w:r>
        <w:rPr>
          <w:rStyle w:val="FunctionTok"/>
        </w:rPr>
        <w:t xml:space="preserve">geom_area</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Cookies, </w:t>
      </w:r>
      <w:r>
        <w:rPr>
          <w:rStyle w:val="AttributeTok"/>
        </w:rPr>
        <w:t xml:space="preserve">y =</w:t>
      </w:r>
      <w:r>
        <w:rPr>
          <w:rStyle w:val="NormalTok"/>
        </w:rPr>
        <w:t xml:space="preserve"> key), </w:t>
      </w:r>
      <w:r>
        <w:rPr>
          <w:rStyle w:val="AttributeTok"/>
        </w:rPr>
        <w:t xml:space="preserve">fill =</w:t>
      </w:r>
      <w:r>
        <w:rPr>
          <w:rStyle w:val="NormalTok"/>
        </w:rPr>
        <w:t xml:space="preserve"> </w:t>
      </w:r>
      <w:r>
        <w:rPr>
          <w:rStyle w:val="StringTok"/>
        </w:rPr>
        <w:t xml:space="preserve">'red'</w:t>
      </w:r>
      <w:r>
        <w:rPr>
          <w:rStyle w:val="NormalTok"/>
        </w:rPr>
        <w:t xml:space="preserve">) </w:t>
      </w:r>
      <w:r>
        <w:rPr>
          <w:rStyle w:val="SpecialCharTok"/>
        </w:rPr>
        <w:t xml:space="preserve">+</w:t>
      </w:r>
      <w:r>
        <w:rPr>
          <w:rStyle w:val="NormalTok"/>
        </w:rPr>
        <w:t xml:space="preserve"> </w:t>
      </w:r>
      <w:r>
        <w:rPr>
          <w:rStyle w:val="FunctionTok"/>
        </w:rPr>
        <w:t xml:space="preserve">geom_text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MyCookies, </w:t>
      </w:r>
      <w:r>
        <w:rPr>
          <w:rStyle w:val="AttributeTok"/>
        </w:rPr>
        <w:t xml:space="preserve">y =</w:t>
      </w:r>
      <w:r>
        <w:rPr>
          <w:rStyle w:val="NormalTok"/>
        </w:rPr>
        <w:t xml:space="preserve"> </w:t>
      </w:r>
      <w:r>
        <w:rPr>
          <w:rStyle w:val="FunctionTok"/>
        </w:rPr>
        <w:t xml:space="preserve">max</w:t>
      </w:r>
      <w:r>
        <w:rPr>
          <w:rStyle w:val="NormalTok"/>
        </w:rPr>
        <w:t xml:space="preserve">(key), </w:t>
      </w:r>
      <w:r>
        <w:rPr>
          <w:rStyle w:val="AttributeTok"/>
        </w:rPr>
        <w:t xml:space="preserve">label =</w:t>
      </w:r>
      <w:r>
        <w:rPr>
          <w:rStyle w:val="NormalTok"/>
        </w:rPr>
        <w:t xml:space="preserve"> </w:t>
      </w:r>
      <w:r>
        <w:rPr>
          <w:rStyle w:val="FunctionTok"/>
        </w:rPr>
        <w:t xml:space="preserve">paste</w:t>
      </w:r>
      <w:r>
        <w:rPr>
          <w:rStyle w:val="NormalTok"/>
        </w:rPr>
        <w:t xml:space="preserve">(</w:t>
      </w:r>
      <w:r>
        <w:rPr>
          <w:rStyle w:val="StringTok"/>
        </w:rPr>
        <w:t xml:space="preserve">'My cookies ='</w:t>
      </w:r>
      <w:r>
        <w:rPr>
          <w:rStyle w:val="NormalTok"/>
        </w:rPr>
        <w:t xml:space="preserve">, MyCookies, </w:t>
      </w:r>
      <w:r>
        <w:rPr>
          <w:rStyle w:val="StringTok"/>
        </w:rPr>
        <w:t xml:space="preserve">'</w:t>
      </w:r>
      <w:r>
        <w:rPr>
          <w:rStyle w:val="SpecialCharTok"/>
        </w:rPr>
        <w:t xml:space="preserve">\n</w:t>
      </w:r>
      <w:r>
        <w:rPr>
          <w:rStyle w:val="StringTok"/>
        </w:rPr>
        <w:t xml:space="preserve">p-value ='</w:t>
      </w:r>
      <w:r>
        <w:rPr>
          <w:rStyle w:val="NormalTok"/>
        </w:rPr>
        <w:t xml:space="preserve">, </w:t>
      </w:r>
      <w:r>
        <w:rPr>
          <w:rStyle w:val="FunctionTok"/>
        </w:rPr>
        <w:t xml:space="preserve">round</w:t>
      </w:r>
      <w:r>
        <w:rPr>
          <w:rStyle w:val="NormalTok"/>
        </w:rPr>
        <w:t xml:space="preserve">(p_value,</w:t>
      </w:r>
      <w:r>
        <w:rPr>
          <w:rStyle w:val="DecValTok"/>
        </w:rPr>
        <w:t xml:space="preserve">3</w:t>
      </w:r>
      <w:r>
        <w:rPr>
          <w:rStyle w:val="NormalTok"/>
        </w:rPr>
        <w:t xml:space="preserve">)), </w:t>
      </w:r>
      <w:r>
        <w:rPr>
          <w:rStyle w:val="AttributeTok"/>
        </w:rPr>
        <w:t xml:space="preserve">hjust =</w:t>
      </w:r>
      <w:r>
        <w:rPr>
          <w:rStyle w:val="NormalTok"/>
        </w:rPr>
        <w:t xml:space="preserve"> </w:t>
      </w:r>
      <w:r>
        <w:rPr>
          <w:rStyle w:val="StringTok"/>
        </w:rPr>
        <w:t xml:space="preserve">'left'</w:t>
      </w:r>
      <w:r>
        <w:rPr>
          <w:rStyle w:val="NormalTok"/>
        </w:rPr>
        <w:t xml:space="preserve">, </w:t>
      </w:r>
      <w:r>
        <w:rPr>
          <w:rStyle w:val="AttributeTok"/>
        </w:rPr>
        <w:t xml:space="preserve">vjust =</w:t>
      </w:r>
      <w:r>
        <w:rPr>
          <w:rStyle w:val="NormalTok"/>
        </w:rPr>
        <w:t xml:space="preserve"> </w:t>
      </w:r>
      <w:r>
        <w:rPr>
          <w:rStyle w:val="StringTok"/>
        </w:rPr>
        <w:t xml:space="preserve">'bottom'</w:t>
      </w:r>
      <w:r>
        <w:rPr>
          <w:rStyle w:val="NormalTok"/>
        </w:rPr>
        <w:t xml:space="preserve">)) </w:t>
      </w:r>
      <w:r>
        <w:rPr>
          <w:rStyle w:val="SpecialCharTok"/>
        </w:rPr>
        <w:t xml:space="preserve">+</w:t>
      </w:r>
      <w:r>
        <w:rPr>
          <w:rStyle w:val="NormalTok"/>
        </w:rPr>
        <w:t xml:space="preserve"> </w:t>
      </w:r>
      <w:r>
        <w:rPr>
          <w:rStyle w:val="FunctionTok"/>
        </w:rPr>
        <w:t xml:space="preserve">geom_vline</w:t>
      </w:r>
      <w:r>
        <w:rPr>
          <w:rStyle w:val="NormalTok"/>
        </w:rPr>
        <w:t xml:space="preserve">(</w:t>
      </w:r>
      <w:r>
        <w:rPr>
          <w:rStyle w:val="AttributeTok"/>
        </w:rPr>
        <w:t xml:space="preserve">xintercept =</w:t>
      </w:r>
      <w:r>
        <w:rPr>
          <w:rStyle w:val="NormalTok"/>
        </w:rPr>
        <w:t xml:space="preserve"> MyPred, </w:t>
      </w:r>
      <w:r>
        <w:rPr>
          <w:rStyle w:val="AttributeTok"/>
        </w:rPr>
        <w:t xml:space="preserve">colour =</w:t>
      </w:r>
      <w:r>
        <w:rPr>
          <w:rStyle w:val="NormalTok"/>
        </w:rPr>
        <w:t xml:space="preserve"> </w:t>
      </w:r>
      <w:r>
        <w:rPr>
          <w:rStyle w:val="StringTok"/>
        </w:rPr>
        <w:t xml:space="preserve">'blue'</w:t>
      </w:r>
      <w:r>
        <w:rPr>
          <w:rStyle w:val="NormalTok"/>
        </w:rPr>
        <w:t xml:space="preserve">) </w:t>
      </w:r>
      <w:r>
        <w:rPr>
          <w:rStyle w:val="SpecialCharTok"/>
        </w:rPr>
        <w:t xml:space="preserve">+</w:t>
      </w:r>
      <w:r>
        <w:rPr>
          <w:rStyle w:val="NormalTok"/>
        </w:rPr>
        <w:t xml:space="preserve"> </w:t>
      </w:r>
      <w:r>
        <w:rPr>
          <w:rStyle w:val="FunctionTok"/>
        </w:rPr>
        <w:t xml:space="preserve">geom_label</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MyPred, </w:t>
      </w:r>
      <w:r>
        <w:rPr>
          <w:rStyle w:val="AttributeTok"/>
        </w:rPr>
        <w:t xml:space="preserve">y =</w:t>
      </w:r>
      <w:r>
        <w:rPr>
          <w:rStyle w:val="NormalTok"/>
        </w:rPr>
        <w:t xml:space="preserve"> </w:t>
      </w:r>
      <w:r>
        <w:rPr>
          <w:rStyle w:val="FunctionTok"/>
        </w:rPr>
        <w:t xml:space="preserve">max</w:t>
      </w:r>
      <w:r>
        <w:rPr>
          <w:rStyle w:val="NormalTok"/>
        </w:rPr>
        <w:t xml:space="preserve">(Density)</w:t>
      </w:r>
      <w:r>
        <w:rPr>
          <w:rStyle w:val="SpecialCharTok"/>
        </w:rPr>
        <w:t xml:space="preserve">*</w:t>
      </w:r>
      <w:r>
        <w:rPr>
          <w:rStyle w:val="FloatTok"/>
        </w:rPr>
        <w:t xml:space="preserve">0.8</w:t>
      </w:r>
      <w:r>
        <w:rPr>
          <w:rStyle w:val="NormalTok"/>
        </w:rPr>
        <w:t xml:space="preserve">), </w:t>
      </w:r>
      <w:r>
        <w:rPr>
          <w:rStyle w:val="AttributeTok"/>
        </w:rPr>
        <w:t xml:space="preserve">label =</w:t>
      </w:r>
      <w:r>
        <w:rPr>
          <w:rStyle w:val="NormalTok"/>
        </w:rPr>
        <w:t xml:space="preserve"> </w:t>
      </w:r>
      <w:r>
        <w:rPr>
          <w:rStyle w:val="FunctionTok"/>
        </w:rPr>
        <w:t xml:space="preserve">paste</w:t>
      </w:r>
      <w:r>
        <w:rPr>
          <w:rStyle w:val="NormalTok"/>
        </w:rPr>
        <w:t xml:space="preserve">(</w:t>
      </w:r>
      <w:r>
        <w:rPr>
          <w:rStyle w:val="StringTok"/>
        </w:rPr>
        <w:t xml:space="preserve">'Expected cookies</w:t>
      </w:r>
      <w:r>
        <w:rPr>
          <w:rStyle w:val="SpecialCharTok"/>
        </w:rPr>
        <w:t xml:space="preserve">\n</w:t>
      </w:r>
      <w:r>
        <w:rPr>
          <w:rStyle w:val="StringTok"/>
        </w:rPr>
        <w:t xml:space="preserve">='</w:t>
      </w:r>
      <w:r>
        <w:rPr>
          <w:rStyle w:val="NormalTok"/>
        </w:rPr>
        <w:t xml:space="preserve">, </w:t>
      </w:r>
      <w:r>
        <w:rPr>
          <w:rStyle w:val="FunctionTok"/>
        </w:rPr>
        <w:t xml:space="preserve">round</w:t>
      </w:r>
      <w:r>
        <w:rPr>
          <w:rStyle w:val="NormalTok"/>
        </w:rPr>
        <w:t xml:space="preserve">(MyPred,</w:t>
      </w:r>
      <w:r>
        <w:rPr>
          <w:rStyle w:val="DecValTok"/>
        </w:rPr>
        <w:t xml:space="preserve">0</w:t>
      </w:r>
      <w:r>
        <w:rPr>
          <w:rStyle w:val="NormalTok"/>
        </w:rPr>
        <w:t xml:space="preserve">)), </w:t>
      </w:r>
      <w:r>
        <w:rPr>
          <w:rStyle w:val="AttributeTok"/>
        </w:rPr>
        <w:t xml:space="preserve">hjust =</w:t>
      </w:r>
      <w:r>
        <w:rPr>
          <w:rStyle w:val="NormalTok"/>
        </w:rPr>
        <w:t xml:space="preserve"> </w:t>
      </w:r>
      <w:r>
        <w:rPr>
          <w:rStyle w:val="StringTok"/>
        </w:rPr>
        <w:t xml:space="preserve">'left'</w:t>
      </w:r>
      <w:r>
        <w:rPr>
          <w:rStyle w:val="NormalTok"/>
        </w:rPr>
        <w:t xml:space="preserve">)</w:t>
      </w:r>
    </w:p>
    <w:p>
      <w:pPr>
        <w:pStyle w:val="FirstParagraph"/>
      </w:pPr>
      <w:r>
        <w:drawing>
          <wp:inline>
            <wp:extent cx="6400800" cy="3657600"/>
            <wp:effectExtent b="0" l="0" r="0" t="0"/>
            <wp:docPr descr="" title="" id="1" name="Picture"/>
            <a:graphic>
              <a:graphicData uri="http://schemas.openxmlformats.org/drawingml/2006/picture">
                <pic:pic>
                  <pic:nvPicPr>
                    <pic:cNvPr descr="BayesAssignmentCookies_files/figure-docx/unnamed-chunk-23-1.wmf" id="0" name="Picture"/>
                    <pic:cNvPicPr>
                      <a:picLocks noChangeArrowheads="1" noChangeAspect="1"/>
                    </pic:cNvPicPr>
                  </pic:nvPicPr>
                  <pic:blipFill>
                    <a:blip r:embed="rId40"/>
                    <a:stretch>
                      <a:fillRect/>
                    </a:stretch>
                  </pic:blipFill>
                  <pic:spPr bwMode="auto">
                    <a:xfrm>
                      <a:off x="0" y="0"/>
                      <a:ext cx="6400800" cy="3657600"/>
                    </a:xfrm>
                    <a:prstGeom prst="rect">
                      <a:avLst/>
                    </a:prstGeom>
                    <a:noFill/>
                    <a:ln w="9525">
                      <a:noFill/>
                      <a:headEnd/>
                      <a:tailEnd/>
                    </a:ln>
                  </pic:spPr>
                </pic:pic>
              </a:graphicData>
            </a:graphic>
          </wp:inline>
        </w:drawing>
      </w:r>
    </w:p>
    <w:p>
      <w:pPr>
        <w:pStyle w:val="BodyText"/>
      </w:pPr>
      <w:r>
        <w:rPr>
          <w:bCs/>
          <w:b/>
        </w:rPr>
        <w:t xml:space="preserve">|| 10 marks for correctly bringing in own data and making predictions with uncertainty. 10 marks for summarising and showing predictions with uncertainty. ||</w:t>
      </w:r>
    </w:p>
    <w:bookmarkEnd w:id="41"/>
    <w:bookmarkEnd w:id="42"/>
    <w:sectPr w:rsidR="00980784" w:rsidRPr="00D45CEA" w:rsidSect="00434CE5">
      <w:footerReference r:id="rId9" w:type="default"/>
      <w:pgSz w:code="9" w:h="16838" w:w="11906"/>
      <w:pgMar w:bottom="720" w:footer="720" w:gutter="0" w:header="720" w:left="720" w:right="720" w:top="72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682860"/>
      <w:docPartObj>
        <w:docPartGallery w:val="Page Numbers (Bottom of Page)"/>
        <w:docPartUnique/>
      </w:docPartObj>
    </w:sdtPr>
    <w:sdtContent>
      <w:sdt>
        <w:sdtPr>
          <w:id w:val="1728636285"/>
          <w:docPartObj>
            <w:docPartGallery w:val="Page Numbers (Top of Page)"/>
            <w:docPartUnique/>
          </w:docPartObj>
        </w:sdtPr>
        <w:sdtContent>
          <w:p w:rsidR="00CB38BE" w:rsidRDefault="00CB38B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sdtContent>
      </w:sdt>
    </w:sdtContent>
  </w:sdt>
  <w:p w:rsidR="00CB38BE" w:rsidRDefault="00CB38B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170CD2DE"/>
    <w:multiLevelType w:val="multilevel"/>
    <w:tmpl w:val="2ABCF9D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
    <w:nsid w:val="2C1AE401"/>
    <w:multiLevelType w:val="multilevel"/>
    <w:tmpl w:val="11C2864A"/>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abstractNumId w:val="0"/>
  </w:num>
  <w:num w:numId="2">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proofState w:grammar="clean" w:spelling="clean"/>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1" w:defLockedState="0" w:defQFormat="0" w:defSemiHidden="0" w:defUIPriority="0" w:defUnhideWhenUsed="0">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shd w:color="auto" w:fill="F8F8F8" w:val="clear"/>
      <w:wordWrap w:val="0"/>
    </w:p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sz w:val="22"/>
      <w:shd w:color="auto" w:fill="F8F8F8" w:val="clear"/>
    </w:rPr>
  </w:style>
  <w:style w:customStyle="1" w:styleId="CommentTok" w:type="character">
    <w:name w:val="CommentTok"/>
    <w:basedOn w:val="VerbatimChar"/>
    <w:rPr>
      <w:rFonts w:ascii="Consolas" w:hAnsi="Consolas"/>
      <w:i/>
      <w:color w:val="8F5902"/>
      <w:sz w:val="22"/>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Pr>
      <w:rFonts w:ascii="Consolas" w:hAnsi="Consolas"/>
      <w:color w:val="0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sz w:val="22"/>
      <w:shd w:color="auto" w:fill="F8F8F8" w:val="clear"/>
    </w:rPr>
  </w:style>
  <w:style w:customStyle="1" w:styleId="ExtensionTok" w:type="character">
    <w:name w:val="ExtensionTok"/>
    <w:basedOn w:val="VerbatimChar"/>
    <w:rPr>
      <w:rFonts w:ascii="Consolas" w:hAnsi="Consolas"/>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sz w:val="22"/>
      <w:shd w:color="auto" w:fill="F8F8F8" w:val="clear"/>
    </w:rPr>
  </w:style>
  <w:style w:customStyle="1" w:styleId="InformationTok" w:type="character">
    <w:name w:val="InformationTok"/>
    <w:basedOn w:val="VerbatimChar"/>
    <w:rPr>
      <w:rFonts w:ascii="Consolas" w:hAnsi="Consolas"/>
      <w:b/>
      <w:i/>
      <w:color w:val="8F5902"/>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Pr>
      <w:rFonts w:ascii="Consolas" w:hAnsi="Consolas"/>
      <w:sz w:val="22"/>
      <w:shd w:color="auto" w:fill="F8F8F8" w:val="clear"/>
    </w:rPr>
  </w:style>
  <w:style w:styleId="Header" w:type="paragraph">
    <w:name w:val="header"/>
    <w:basedOn w:val="Normal"/>
    <w:link w:val="HeaderChar"/>
    <w:unhideWhenUsed/>
    <w:rsid w:val="00CB38BE"/>
    <w:pPr>
      <w:tabs>
        <w:tab w:pos="4513" w:val="center"/>
        <w:tab w:pos="9026" w:val="right"/>
      </w:tabs>
      <w:spacing w:after="0"/>
    </w:pPr>
  </w:style>
  <w:style w:customStyle="1" w:styleId="HeaderChar" w:type="character">
    <w:name w:val="Header Char"/>
    <w:basedOn w:val="DefaultParagraphFont"/>
    <w:link w:val="Header"/>
    <w:rsid w:val="00CB38BE"/>
  </w:style>
  <w:style w:styleId="Footer" w:type="paragraph">
    <w:name w:val="footer"/>
    <w:basedOn w:val="Normal"/>
    <w:link w:val="FooterChar"/>
    <w:uiPriority w:val="99"/>
    <w:unhideWhenUsed/>
    <w:rsid w:val="00CB38BE"/>
    <w:pPr>
      <w:tabs>
        <w:tab w:pos="4513" w:val="center"/>
        <w:tab w:pos="9026" w:val="right"/>
      </w:tabs>
      <w:spacing w:after="0"/>
    </w:pPr>
  </w:style>
  <w:style w:customStyle="1" w:styleId="FooterChar" w:type="character">
    <w:name w:val="Footer Char"/>
    <w:basedOn w:val="DefaultParagraphFont"/>
    <w:link w:val="Footer"/>
    <w:uiPriority w:val="99"/>
    <w:rsid w:val="00CB3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image" Id="rId31" Target="media/rId31.wmf" /><Relationship Type="http://schemas.openxmlformats.org/officeDocument/2006/relationships/image" Id="rId27" Target="media/rId27.wmf" /><Relationship Type="http://schemas.openxmlformats.org/officeDocument/2006/relationships/image" Id="rId40" Target="media/rId40.wmf"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801</Characters>
  <Application>Microsoft Office Word</Application>
  <DocSecurity>0</DocSecurity>
  <Lines>6</Lines>
  <Paragraphs>1</Paragraphs>
  <ScaleCrop>false</ScaleCrop>
  <Company>University of the Free State</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Bayes assignment on regression lines</dc:title>
  <dc:creator>Sean van der Merwe</dc:creator>
  <cp:keywords/>
  <dcterms:created xsi:type="dcterms:W3CDTF">2022-04-18T15:25:51Z</dcterms:created>
  <dcterms:modified xsi:type="dcterms:W3CDTF">2022-04-18T15:25:51Z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2022/05/05</vt:lpwstr>
  </property>
  <property fmtid="{D5CDD505-2E9C-101B-9397-08002B2CF9AE}" pid="3" name="output">
    <vt:lpwstr/>
  </property>
</Properties>
</file>